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EAF" w:rsidRDefault="00567CE0">
      <w:pPr>
        <w:spacing w:before="120" w:after="120"/>
        <w:rPr>
          <w:sz w:val="20"/>
        </w:rPr>
      </w:pPr>
      <w:r>
        <w:rPr>
          <w:sz w:val="20"/>
        </w:rPr>
        <w:t>This form should be used to record all feedback on IHTSDO documents requiring consultation – to ensure an accurate description of comments, resulting changes and a record of their sign off or not.</w:t>
      </w:r>
    </w:p>
    <w:tbl>
      <w:tblPr>
        <w:tblW w:w="0" w:type="auto"/>
        <w:tblInd w:w="233"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91" w:type="dxa"/>
          <w:right w:w="99" w:type="dxa"/>
        </w:tblCellMar>
        <w:tblLook w:val="04A0" w:firstRow="1" w:lastRow="0" w:firstColumn="1" w:lastColumn="0" w:noHBand="0" w:noVBand="1"/>
      </w:tblPr>
      <w:tblGrid>
        <w:gridCol w:w="355"/>
        <w:gridCol w:w="950"/>
        <w:gridCol w:w="1017"/>
        <w:gridCol w:w="675"/>
        <w:gridCol w:w="898"/>
        <w:gridCol w:w="8794"/>
        <w:gridCol w:w="898"/>
        <w:gridCol w:w="959"/>
        <w:gridCol w:w="831"/>
      </w:tblGrid>
      <w:tr w:rsidR="00070EAF">
        <w:trPr>
          <w:tblHeader/>
        </w:trPr>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spacing w:before="40"/>
              <w:jc w:val="left"/>
              <w:rPr>
                <w:b/>
                <w:sz w:val="16"/>
                <w:szCs w:val="16"/>
              </w:rPr>
            </w:pPr>
            <w:r>
              <w:rPr>
                <w:b/>
                <w:sz w:val="16"/>
                <w:szCs w:val="16"/>
              </w:rPr>
              <w:t>Id no</w:t>
            </w: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spacing w:before="40"/>
              <w:jc w:val="left"/>
              <w:rPr>
                <w:sz w:val="16"/>
                <w:szCs w:val="16"/>
              </w:rPr>
            </w:pPr>
            <w:r>
              <w:rPr>
                <w:b/>
                <w:sz w:val="16"/>
                <w:szCs w:val="16"/>
              </w:rPr>
              <w:t xml:space="preserve">Submission date: </w:t>
            </w:r>
            <w:proofErr w:type="spellStart"/>
            <w:r>
              <w:rPr>
                <w:sz w:val="16"/>
                <w:szCs w:val="16"/>
              </w:rPr>
              <w:t>yyyymmdd</w:t>
            </w:r>
            <w:proofErr w:type="spellEnd"/>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keepLines/>
              <w:spacing w:before="40"/>
              <w:jc w:val="left"/>
              <w:rPr>
                <w:b/>
                <w:sz w:val="16"/>
                <w:szCs w:val="16"/>
              </w:rPr>
            </w:pPr>
            <w:r>
              <w:rPr>
                <w:b/>
                <w:sz w:val="16"/>
                <w:szCs w:val="16"/>
              </w:rPr>
              <w:t>Submitter Name:</w:t>
            </w:r>
          </w:p>
          <w:p w:rsidR="00070EAF" w:rsidRDefault="00567CE0">
            <w:pPr>
              <w:keepLines/>
              <w:spacing w:before="40"/>
              <w:jc w:val="left"/>
              <w:rPr>
                <w:sz w:val="16"/>
                <w:szCs w:val="16"/>
              </w:rPr>
            </w:pPr>
            <w:r>
              <w:rPr>
                <w:sz w:val="16"/>
                <w:szCs w:val="16"/>
              </w:rPr>
              <w:t>[Surname, Forename]</w:t>
            </w:r>
          </w:p>
          <w:p w:rsidR="00070EAF" w:rsidRDefault="00567CE0">
            <w:pPr>
              <w:keepLines/>
              <w:spacing w:before="40"/>
              <w:jc w:val="left"/>
              <w:rPr>
                <w:b/>
                <w:sz w:val="16"/>
                <w:szCs w:val="16"/>
              </w:rPr>
            </w:pPr>
            <w:r>
              <w:rPr>
                <w:b/>
                <w:sz w:val="16"/>
                <w:szCs w:val="16"/>
              </w:rPr>
              <w:t>or Organisation</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keepLines/>
              <w:spacing w:before="40"/>
              <w:jc w:val="left"/>
              <w:rPr>
                <w:b/>
                <w:sz w:val="16"/>
                <w:szCs w:val="16"/>
                <w:lang w:val="en-US"/>
              </w:rPr>
            </w:pPr>
            <w:r>
              <w:rPr>
                <w:b/>
                <w:sz w:val="16"/>
                <w:szCs w:val="16"/>
                <w:lang w:val="en-US"/>
              </w:rPr>
              <w:t xml:space="preserve">Section / Sub-section No. </w:t>
            </w:r>
          </w:p>
          <w:p w:rsidR="00070EAF" w:rsidRDefault="00567CE0">
            <w:pPr>
              <w:pStyle w:val="ISOParagraph"/>
              <w:spacing w:before="40" w:line="240" w:lineRule="auto"/>
              <w:rPr>
                <w:b/>
                <w:sz w:val="16"/>
                <w:szCs w:val="16"/>
                <w:lang w:val="en-US"/>
              </w:rPr>
            </w:pPr>
            <w:r>
              <w:rPr>
                <w:b/>
                <w:sz w:val="16"/>
                <w:szCs w:val="16"/>
                <w:lang w:val="en-US"/>
              </w:rPr>
              <w:t>or Figure No.</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40" w:line="240" w:lineRule="auto"/>
              <w:rPr>
                <w:sz w:val="16"/>
                <w:szCs w:val="16"/>
              </w:rPr>
            </w:pPr>
            <w:r>
              <w:rPr>
                <w:b/>
                <w:sz w:val="16"/>
                <w:szCs w:val="16"/>
              </w:rPr>
              <w:t>Type of comment:</w:t>
            </w:r>
            <w:r>
              <w:rPr>
                <w:b/>
                <w:sz w:val="16"/>
                <w:szCs w:val="16"/>
              </w:rPr>
              <w:br/>
            </w:r>
            <w:r>
              <w:rPr>
                <w:sz w:val="16"/>
                <w:szCs w:val="16"/>
              </w:rPr>
              <w:t>[</w:t>
            </w:r>
            <w:r>
              <w:rPr>
                <w:b/>
                <w:sz w:val="16"/>
                <w:szCs w:val="16"/>
              </w:rPr>
              <w:t>g</w:t>
            </w:r>
            <w:r>
              <w:rPr>
                <w:sz w:val="16"/>
                <w:szCs w:val="16"/>
              </w:rPr>
              <w:t xml:space="preserve">eneral, </w:t>
            </w:r>
            <w:r>
              <w:rPr>
                <w:b/>
                <w:sz w:val="16"/>
                <w:szCs w:val="16"/>
              </w:rPr>
              <w:t>t</w:t>
            </w:r>
            <w:r>
              <w:rPr>
                <w:sz w:val="16"/>
                <w:szCs w:val="16"/>
              </w:rPr>
              <w:t xml:space="preserve">echnical, </w:t>
            </w:r>
            <w:r>
              <w:rPr>
                <w:b/>
                <w:sz w:val="16"/>
                <w:szCs w:val="16"/>
              </w:rPr>
              <w:t>e</w:t>
            </w:r>
            <w:r>
              <w:rPr>
                <w:sz w:val="16"/>
                <w:szCs w:val="16"/>
              </w:rPr>
              <w:t>ditorial,</w:t>
            </w:r>
          </w:p>
          <w:p w:rsidR="00070EAF" w:rsidRDefault="00567CE0">
            <w:pPr>
              <w:pStyle w:val="ISOCommType"/>
              <w:spacing w:before="40" w:line="240" w:lineRule="auto"/>
              <w:rPr>
                <w:sz w:val="16"/>
                <w:szCs w:val="16"/>
              </w:rPr>
            </w:pPr>
            <w:r>
              <w:rPr>
                <w:sz w:val="16"/>
                <w:szCs w:val="16"/>
              </w:rPr>
              <w:t>clarification]</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ents"/>
              <w:spacing w:before="40" w:line="240" w:lineRule="auto"/>
              <w:rPr>
                <w:b/>
                <w:sz w:val="16"/>
                <w:szCs w:val="16"/>
              </w:rPr>
            </w:pPr>
            <w:r>
              <w:rPr>
                <w:b/>
                <w:sz w:val="16"/>
                <w:szCs w:val="16"/>
              </w:rPr>
              <w:t>Comment (justification for change) and proposed change by submitter</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SecretObservations"/>
              <w:spacing w:before="40" w:line="240" w:lineRule="auto"/>
              <w:rPr>
                <w:b/>
                <w:sz w:val="16"/>
                <w:szCs w:val="16"/>
              </w:rPr>
            </w:pPr>
            <w:r>
              <w:rPr>
                <w:b/>
                <w:sz w:val="16"/>
                <w:szCs w:val="16"/>
              </w:rPr>
              <w:t>Response by developing group</w:t>
            </w: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SecretObservations"/>
              <w:spacing w:before="40" w:line="240" w:lineRule="auto"/>
              <w:rPr>
                <w:b/>
                <w:sz w:val="16"/>
                <w:szCs w:val="16"/>
              </w:rPr>
            </w:pPr>
            <w:r>
              <w:rPr>
                <w:b/>
                <w:sz w:val="16"/>
                <w:szCs w:val="16"/>
              </w:rPr>
              <w:t>Action outcome</w:t>
            </w:r>
          </w:p>
          <w:p w:rsidR="00070EAF" w:rsidRDefault="00567CE0">
            <w:pPr>
              <w:pStyle w:val="ISOSecretObservations"/>
              <w:spacing w:before="40" w:line="240" w:lineRule="auto"/>
              <w:rPr>
                <w:sz w:val="16"/>
                <w:szCs w:val="16"/>
              </w:rPr>
            </w:pPr>
            <w:r>
              <w:rPr>
                <w:sz w:val="16"/>
                <w:szCs w:val="16"/>
              </w:rPr>
              <w:t>(Resolved, Noted, Outstanding)</w:t>
            </w: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SecretObservations"/>
              <w:spacing w:before="40" w:line="240" w:lineRule="auto"/>
              <w:rPr>
                <w:sz w:val="16"/>
                <w:szCs w:val="16"/>
              </w:rPr>
            </w:pPr>
            <w:r>
              <w:rPr>
                <w:b/>
                <w:sz w:val="16"/>
                <w:szCs w:val="16"/>
              </w:rPr>
              <w:t xml:space="preserve">Response date </w:t>
            </w:r>
            <w:proofErr w:type="spellStart"/>
            <w:r>
              <w:rPr>
                <w:sz w:val="16"/>
                <w:szCs w:val="16"/>
              </w:rPr>
              <w:t>yyyymmdd</w:t>
            </w:r>
            <w:proofErr w:type="spellEnd"/>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3E787C">
            <w:pPr>
              <w:spacing w:before="40"/>
              <w:jc w:val="left"/>
              <w:rPr>
                <w:sz w:val="16"/>
                <w:szCs w:val="16"/>
              </w:rPr>
            </w:pPr>
            <w:r>
              <w:rPr>
                <w:sz w:val="16"/>
                <w:szCs w:val="16"/>
              </w:rPr>
              <w:t>*</w:t>
            </w: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spacing w:before="40"/>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Paragraph"/>
              <w:spacing w:before="40" w:line="240" w:lineRule="auto"/>
              <w:rPr>
                <w:sz w:val="16"/>
                <w:szCs w:val="16"/>
              </w:rPr>
            </w:pPr>
            <w:r>
              <w:rPr>
                <w:sz w:val="16"/>
                <w:szCs w:val="16"/>
              </w:rPr>
              <w:t>1.1</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40" w:line="240" w:lineRule="auto"/>
              <w:rPr>
                <w:sz w:val="16"/>
                <w:szCs w:val="16"/>
              </w:rPr>
            </w:pPr>
            <w:r>
              <w:rPr>
                <w:sz w:val="16"/>
                <w:szCs w:val="16"/>
              </w:rPr>
              <w:t>TE</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rsidP="00404AD1">
            <w:pPr>
              <w:pStyle w:val="ISOComments"/>
              <w:spacing w:before="40" w:line="240" w:lineRule="auto"/>
              <w:rPr>
                <w:sz w:val="16"/>
                <w:szCs w:val="16"/>
              </w:rPr>
            </w:pPr>
            <w:r>
              <w:rPr>
                <w:sz w:val="16"/>
                <w:szCs w:val="16"/>
              </w:rPr>
              <w:t>More domain terms need definition, including terms used to define Observables model attributes, e.g. Property, Quality, Process, Function</w:t>
            </w:r>
            <w:r w:rsidR="00404AD1">
              <w:rPr>
                <w:sz w:val="16"/>
                <w:szCs w:val="16"/>
              </w:rPr>
              <w:t>, Ability, Towards, Direct site and Inheres in.</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4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4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4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3E787C">
            <w:pPr>
              <w:spacing w:before="40"/>
              <w:jc w:val="left"/>
              <w:rPr>
                <w:sz w:val="16"/>
                <w:szCs w:val="16"/>
              </w:rPr>
            </w:pPr>
            <w:r>
              <w:rPr>
                <w:sz w:val="16"/>
                <w:szCs w:val="16"/>
              </w:rPr>
              <w:t>*</w:t>
            </w: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spacing w:before="40"/>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Paragraph"/>
              <w:spacing w:before="40" w:line="240" w:lineRule="auto"/>
              <w:rPr>
                <w:sz w:val="16"/>
                <w:szCs w:val="16"/>
              </w:rPr>
            </w:pPr>
            <w:r>
              <w:rPr>
                <w:sz w:val="16"/>
                <w:szCs w:val="16"/>
              </w:rPr>
              <w:t>2.1, 3.3, 3.5</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40" w:line="240" w:lineRule="auto"/>
              <w:rPr>
                <w:sz w:val="16"/>
                <w:szCs w:val="16"/>
              </w:rPr>
            </w:pPr>
            <w:r>
              <w:rPr>
                <w:sz w:val="16"/>
                <w:szCs w:val="16"/>
              </w:rPr>
              <w:t>GE</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ents"/>
              <w:spacing w:before="40" w:line="240" w:lineRule="auto"/>
              <w:rPr>
                <w:sz w:val="16"/>
                <w:szCs w:val="16"/>
              </w:rPr>
            </w:pPr>
            <w:r>
              <w:rPr>
                <w:sz w:val="16"/>
                <w:szCs w:val="16"/>
              </w:rPr>
              <w:t>The richness of the scope gives that one single document/project cannot cover the complete scope, but only aim to give generic guidance. Additional projects will have to provide guidance in specific domains, e.g. for Susceptibility, Vital signs, Functioning, etc.</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4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4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4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3E787C">
            <w:pPr>
              <w:spacing w:before="40"/>
              <w:jc w:val="left"/>
              <w:rPr>
                <w:sz w:val="16"/>
                <w:szCs w:val="16"/>
              </w:rPr>
            </w:pPr>
            <w:r>
              <w:rPr>
                <w:sz w:val="16"/>
                <w:szCs w:val="16"/>
              </w:rPr>
              <w:t>*</w:t>
            </w: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spacing w:before="40"/>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Paragraph"/>
              <w:spacing w:before="40" w:line="240" w:lineRule="auto"/>
              <w:rPr>
                <w:sz w:val="16"/>
                <w:szCs w:val="16"/>
              </w:rPr>
            </w:pPr>
            <w:r>
              <w:rPr>
                <w:sz w:val="16"/>
                <w:szCs w:val="16"/>
              </w:rPr>
              <w:t>4.1</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40" w:line="240" w:lineRule="auto"/>
              <w:rPr>
                <w:sz w:val="16"/>
                <w:szCs w:val="16"/>
              </w:rPr>
            </w:pPr>
            <w:r>
              <w:rPr>
                <w:sz w:val="16"/>
                <w:szCs w:val="16"/>
              </w:rPr>
              <w:t>TE</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ents"/>
              <w:spacing w:before="40" w:line="240" w:lineRule="auto"/>
              <w:rPr>
                <w:sz w:val="16"/>
                <w:szCs w:val="16"/>
              </w:rPr>
            </w:pPr>
            <w:r>
              <w:rPr>
                <w:sz w:val="16"/>
                <w:szCs w:val="16"/>
              </w:rPr>
              <w:t xml:space="preserve">The risk profile indicates a project with very high risks. However, if the project is broken down into smaller pieces, as described in previous comment, risks might be mitigated. Cf. </w:t>
            </w:r>
            <w:r w:rsidR="003E787C">
              <w:rPr>
                <w:sz w:val="16"/>
                <w:szCs w:val="16"/>
              </w:rPr>
              <w:t>elephant-</w:t>
            </w:r>
            <w:r>
              <w:rPr>
                <w:sz w:val="16"/>
                <w:szCs w:val="16"/>
              </w:rPr>
              <w:t>eating behaviour.</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4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4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4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1F749B">
            <w:pPr>
              <w:jc w:val="left"/>
              <w:rPr>
                <w:sz w:val="16"/>
                <w:szCs w:val="16"/>
              </w:rPr>
            </w:pPr>
            <w:r>
              <w:rPr>
                <w:sz w:val="16"/>
                <w:szCs w:val="16"/>
              </w:rPr>
              <w:t>*</w:t>
            </w: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Paragraph"/>
              <w:spacing w:before="60" w:after="60" w:line="240" w:lineRule="auto"/>
              <w:rPr>
                <w:sz w:val="16"/>
                <w:szCs w:val="16"/>
              </w:rPr>
            </w:pPr>
            <w:r>
              <w:rPr>
                <w:sz w:val="16"/>
                <w:szCs w:val="16"/>
              </w:rPr>
              <w:t>6.1.2</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60" w:after="60" w:line="240" w:lineRule="auto"/>
              <w:rPr>
                <w:sz w:val="16"/>
                <w:szCs w:val="16"/>
              </w:rPr>
            </w:pPr>
            <w:r>
              <w:rPr>
                <w:sz w:val="16"/>
                <w:szCs w:val="16"/>
              </w:rPr>
              <w:t>TE</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ents"/>
              <w:spacing w:before="60" w:after="60" w:line="240" w:lineRule="auto"/>
              <w:rPr>
                <w:sz w:val="16"/>
                <w:szCs w:val="16"/>
              </w:rPr>
            </w:pPr>
            <w:r>
              <w:rPr>
                <w:sz w:val="16"/>
                <w:szCs w:val="16"/>
              </w:rPr>
              <w:t xml:space="preserve">Nesting is an important issue. There are currently two versions of the Observables model, one nested and one flattened. While introducing nesting in SNOMED CT has widespread implications, there is some consensus that nesting will eventually be needed. The difficult question is then what to do in the time until the SNOMED CT infrastructure allows nesting. E.g. an interim solution including a combination of a release of primitive concepts and </w:t>
            </w:r>
            <w:proofErr w:type="spellStart"/>
            <w:r>
              <w:rPr>
                <w:sz w:val="16"/>
                <w:szCs w:val="16"/>
              </w:rPr>
              <w:t>and</w:t>
            </w:r>
            <w:proofErr w:type="spellEnd"/>
            <w:r>
              <w:rPr>
                <w:sz w:val="16"/>
                <w:szCs w:val="16"/>
              </w:rPr>
              <w:t xml:space="preserve"> expression library could be considered.</w:t>
            </w:r>
          </w:p>
          <w:p w:rsidR="003E787C" w:rsidRDefault="003E787C">
            <w:pPr>
              <w:pStyle w:val="ISOComments"/>
              <w:spacing w:before="60" w:after="60" w:line="240" w:lineRule="auto"/>
              <w:rPr>
                <w:sz w:val="16"/>
                <w:szCs w:val="16"/>
              </w:rPr>
            </w:pPr>
            <w:r>
              <w:rPr>
                <w:sz w:val="16"/>
                <w:szCs w:val="16"/>
              </w:rPr>
              <w:t>Nesting has been used extensively in Observables implementation projects, e.g. the VA LEGO project.</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1F749B">
            <w:pPr>
              <w:jc w:val="left"/>
              <w:rPr>
                <w:sz w:val="16"/>
                <w:szCs w:val="16"/>
              </w:rPr>
            </w:pPr>
            <w:r>
              <w:rPr>
                <w:sz w:val="16"/>
                <w:szCs w:val="16"/>
              </w:rPr>
              <w:t>*</w:t>
            </w: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Paragraph"/>
              <w:spacing w:before="60" w:after="60" w:line="240" w:lineRule="auto"/>
              <w:rPr>
                <w:sz w:val="16"/>
                <w:szCs w:val="16"/>
              </w:rPr>
            </w:pPr>
            <w:r>
              <w:rPr>
                <w:sz w:val="16"/>
                <w:szCs w:val="16"/>
              </w:rPr>
              <w:t>6.1.2</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60" w:after="60" w:line="240" w:lineRule="auto"/>
              <w:rPr>
                <w:sz w:val="16"/>
                <w:szCs w:val="16"/>
              </w:rPr>
            </w:pPr>
            <w:r>
              <w:rPr>
                <w:sz w:val="16"/>
                <w:szCs w:val="16"/>
              </w:rPr>
              <w:t>TE</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ents"/>
              <w:spacing w:before="60" w:after="60" w:line="240" w:lineRule="auto"/>
              <w:rPr>
                <w:sz w:val="16"/>
                <w:szCs w:val="16"/>
              </w:rPr>
            </w:pPr>
            <w:r>
              <w:rPr>
                <w:sz w:val="16"/>
                <w:szCs w:val="16"/>
              </w:rPr>
              <w:t>The “</w:t>
            </w:r>
            <w:proofErr w:type="spellStart"/>
            <w:r>
              <w:rPr>
                <w:sz w:val="16"/>
                <w:szCs w:val="16"/>
              </w:rPr>
              <w:t>ontologization</w:t>
            </w:r>
            <w:proofErr w:type="spellEnd"/>
            <w:r>
              <w:rPr>
                <w:sz w:val="16"/>
                <w:szCs w:val="16"/>
              </w:rPr>
              <w:t xml:space="preserve">” of SNOMED CT, i.e. the application of principles and methods from formal ontology in SNOMED CT content development, is ongoing with Observables, Substances, Drugs, </w:t>
            </w:r>
            <w:proofErr w:type="gramStart"/>
            <w:r>
              <w:rPr>
                <w:sz w:val="16"/>
                <w:szCs w:val="16"/>
              </w:rPr>
              <w:t>Anatomy</w:t>
            </w:r>
            <w:proofErr w:type="gramEnd"/>
            <w:r>
              <w:rPr>
                <w:sz w:val="16"/>
                <w:szCs w:val="16"/>
              </w:rPr>
              <w:t xml:space="preserve"> etc. as examples. However, the development of these projects needs coordination, e.g. when concepts from one project is used for definition in another project. For Observables this holds specifically for the work on Clinical Findings and the proposed replacement of INTERPRETS/HAS INTERPRETATION with Observation results as well as the relationship between the Observables </w:t>
            </w:r>
            <w:r>
              <w:rPr>
                <w:sz w:val="16"/>
                <w:szCs w:val="16"/>
              </w:rPr>
              <w:lastRenderedPageBreak/>
              <w:t>model and Patient Life Phases.</w:t>
            </w:r>
          </w:p>
          <w:p w:rsidR="003E787C" w:rsidRPr="001F749B" w:rsidRDefault="00404AD1" w:rsidP="001F749B">
            <w:pPr>
              <w:pStyle w:val="ISOComments"/>
              <w:spacing w:before="60" w:after="60" w:line="240" w:lineRule="auto"/>
              <w:rPr>
                <w:sz w:val="16"/>
                <w:szCs w:val="16"/>
              </w:rPr>
            </w:pPr>
            <w:r>
              <w:rPr>
                <w:sz w:val="16"/>
                <w:szCs w:val="16"/>
              </w:rPr>
              <w:t xml:space="preserve">Additionally, the notion of “information entities” is somewhat controversial in the formal ontology community, and this </w:t>
            </w:r>
            <w:r w:rsidRPr="001F749B">
              <w:rPr>
                <w:sz w:val="16"/>
                <w:szCs w:val="16"/>
              </w:rPr>
              <w:t>might need to be considered.</w:t>
            </w:r>
          </w:p>
          <w:p w:rsidR="001F749B" w:rsidRPr="001F749B" w:rsidRDefault="001F749B" w:rsidP="001F749B">
            <w:pPr>
              <w:pStyle w:val="HTMLPreformatted"/>
              <w:shd w:val="clear" w:color="auto" w:fill="FFFFFF"/>
              <w:wordWrap w:val="0"/>
              <w:rPr>
                <w:sz w:val="16"/>
                <w:szCs w:val="16"/>
                <w:lang w:val="en-US"/>
              </w:rPr>
            </w:pPr>
            <w:r w:rsidRPr="001F749B">
              <w:rPr>
                <w:rFonts w:ascii="Arial" w:hAnsi="Arial" w:cs="Arial"/>
                <w:color w:val="000000"/>
                <w:sz w:val="16"/>
                <w:szCs w:val="16"/>
                <w:lang w:val="en-US"/>
              </w:rPr>
              <w:t>Identifying the minimum requirements for making the entire SNOMED CT terminology consistent with formal ontologies might be a good approach to coordinating the different “</w:t>
            </w:r>
            <w:proofErr w:type="spellStart"/>
            <w:r w:rsidRPr="001F749B">
              <w:rPr>
                <w:rFonts w:ascii="Arial" w:hAnsi="Arial" w:cs="Arial"/>
                <w:color w:val="000000"/>
                <w:sz w:val="16"/>
                <w:szCs w:val="16"/>
                <w:lang w:val="en-US"/>
              </w:rPr>
              <w:t>ontologization</w:t>
            </w:r>
            <w:proofErr w:type="spellEnd"/>
            <w:r w:rsidRPr="001F749B">
              <w:rPr>
                <w:rFonts w:ascii="Arial" w:hAnsi="Arial" w:cs="Arial"/>
                <w:color w:val="000000"/>
                <w:sz w:val="16"/>
                <w:szCs w:val="16"/>
                <w:lang w:val="en-US"/>
              </w:rPr>
              <w:t xml:space="preserve">” efforts. It seems that independent continuants, dependent continuants, and </w:t>
            </w:r>
            <w:proofErr w:type="spellStart"/>
            <w:r w:rsidRPr="001F749B">
              <w:rPr>
                <w:rFonts w:ascii="Arial" w:hAnsi="Arial" w:cs="Arial"/>
                <w:color w:val="000000"/>
                <w:sz w:val="16"/>
                <w:szCs w:val="16"/>
                <w:lang w:val="en-US"/>
              </w:rPr>
              <w:t>occurrents</w:t>
            </w:r>
            <w:proofErr w:type="spellEnd"/>
            <w:r w:rsidRPr="001F749B">
              <w:rPr>
                <w:rFonts w:ascii="Arial" w:hAnsi="Arial" w:cs="Arial"/>
                <w:color w:val="000000"/>
                <w:sz w:val="16"/>
                <w:szCs w:val="16"/>
                <w:lang w:val="en-US"/>
              </w:rPr>
              <w:t xml:space="preserve"> are the most fundamental distinctions in formal ontologies.</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1F749B">
            <w:pPr>
              <w:jc w:val="left"/>
              <w:rPr>
                <w:sz w:val="16"/>
                <w:szCs w:val="16"/>
              </w:rPr>
            </w:pPr>
            <w:r>
              <w:rPr>
                <w:sz w:val="16"/>
                <w:szCs w:val="16"/>
              </w:rPr>
              <w:lastRenderedPageBreak/>
              <w:t>*</w:t>
            </w: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Paragraph"/>
              <w:spacing w:before="60" w:after="60" w:line="240" w:lineRule="auto"/>
              <w:rPr>
                <w:sz w:val="16"/>
                <w:szCs w:val="16"/>
              </w:rPr>
            </w:pPr>
            <w:r>
              <w:rPr>
                <w:sz w:val="16"/>
                <w:szCs w:val="16"/>
              </w:rPr>
              <w:t>Slide 2-6, 16-20, 28-33, 42-43</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60" w:after="60" w:line="240" w:lineRule="auto"/>
              <w:rPr>
                <w:sz w:val="16"/>
                <w:szCs w:val="16"/>
              </w:rPr>
            </w:pPr>
            <w:r>
              <w:rPr>
                <w:sz w:val="16"/>
                <w:szCs w:val="16"/>
              </w:rPr>
              <w:t>TE</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ents"/>
              <w:spacing w:before="60" w:after="60" w:line="240" w:lineRule="auto"/>
              <w:rPr>
                <w:sz w:val="16"/>
                <w:szCs w:val="16"/>
              </w:rPr>
            </w:pPr>
            <w:r>
              <w:rPr>
                <w:sz w:val="16"/>
                <w:szCs w:val="16"/>
              </w:rPr>
              <w:t xml:space="preserve">Observation results brings </w:t>
            </w:r>
            <w:proofErr w:type="spellStart"/>
            <w:proofErr w:type="gramStart"/>
            <w:r>
              <w:rPr>
                <w:sz w:val="16"/>
                <w:szCs w:val="16"/>
              </w:rPr>
              <w:t>it's</w:t>
            </w:r>
            <w:proofErr w:type="spellEnd"/>
            <w:proofErr w:type="gramEnd"/>
            <w:r>
              <w:rPr>
                <w:sz w:val="16"/>
                <w:szCs w:val="16"/>
              </w:rPr>
              <w:t xml:space="preserve"> own complexities. There are currently 20 313 clinical findings which use the INTERPRETS attribute</w:t>
            </w:r>
            <w:r w:rsidR="001F749B">
              <w:rPr>
                <w:sz w:val="16"/>
                <w:szCs w:val="16"/>
              </w:rPr>
              <w:t xml:space="preserve"> in the inferred</w:t>
            </w:r>
            <w:r>
              <w:rPr>
                <w:sz w:val="16"/>
                <w:szCs w:val="16"/>
              </w:rPr>
              <w:t xml:space="preserve"> </w:t>
            </w:r>
            <w:r w:rsidR="001F749B">
              <w:rPr>
                <w:sz w:val="16"/>
                <w:szCs w:val="16"/>
              </w:rPr>
              <w:t xml:space="preserve">view of SNOMED CT </w:t>
            </w:r>
            <w:r>
              <w:rPr>
                <w:sz w:val="16"/>
                <w:szCs w:val="16"/>
              </w:rPr>
              <w:t>and maybe not all of them fit the Observation results pattern, e.g. 386661006 | fever (finding) | seems to refer to a (kind of) condition rather than a result.</w:t>
            </w:r>
          </w:p>
          <w:p w:rsidR="00070EAF" w:rsidRDefault="00567CE0">
            <w:pPr>
              <w:pStyle w:val="ISOComments"/>
              <w:spacing w:before="60" w:after="60" w:line="240" w:lineRule="auto"/>
              <w:rPr>
                <w:sz w:val="16"/>
                <w:szCs w:val="16"/>
              </w:rPr>
            </w:pPr>
            <w:bookmarkStart w:id="0" w:name="__DdeLink__1360_740328055"/>
            <w:bookmarkEnd w:id="0"/>
            <w:r>
              <w:rPr>
                <w:sz w:val="16"/>
                <w:szCs w:val="16"/>
              </w:rPr>
              <w:t>Propose to separate out Observation results to a distinct, but related, project.</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Paragraph"/>
              <w:spacing w:before="60" w:after="60" w:line="240" w:lineRule="auto"/>
              <w:rPr>
                <w:sz w:val="16"/>
                <w:szCs w:val="16"/>
              </w:rPr>
            </w:pPr>
            <w:r>
              <w:rPr>
                <w:sz w:val="16"/>
                <w:szCs w:val="16"/>
              </w:rPr>
              <w:t>Slide 15</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60" w:after="60" w:line="240" w:lineRule="auto"/>
              <w:rPr>
                <w:sz w:val="16"/>
                <w:szCs w:val="16"/>
              </w:rPr>
            </w:pPr>
            <w:r>
              <w:rPr>
                <w:sz w:val="16"/>
                <w:szCs w:val="16"/>
              </w:rPr>
              <w:t>TE</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ents"/>
              <w:spacing w:before="60" w:after="60" w:line="240" w:lineRule="auto"/>
              <w:rPr>
                <w:sz w:val="16"/>
                <w:szCs w:val="16"/>
              </w:rPr>
            </w:pPr>
            <w:r>
              <w:rPr>
                <w:sz w:val="16"/>
                <w:szCs w:val="16"/>
              </w:rPr>
              <w:t>There are two alternative representations of process observables, one proposed in Slide 15 and another representing process observables as qualities of the output of a process:</w:t>
            </w:r>
          </w:p>
          <w:p w:rsidR="00070EAF" w:rsidRDefault="00567CE0">
            <w:pPr>
              <w:pStyle w:val="ISOComments"/>
              <w:spacing w:before="60" w:after="60" w:line="240" w:lineRule="auto"/>
              <w:rPr>
                <w:sz w:val="16"/>
                <w:szCs w:val="16"/>
              </w:rPr>
            </w:pPr>
            <w:r>
              <w:rPr>
                <w:sz w:val="16"/>
                <w:szCs w:val="16"/>
              </w:rPr>
              <w:t>|observable|:|is about|=(quality: … |inheres in|=(|independent continuant|:|is output of|=|process|) …</w:t>
            </w:r>
          </w:p>
          <w:p w:rsidR="00567CE0" w:rsidRDefault="00672EA5">
            <w:pPr>
              <w:pStyle w:val="ISOComments"/>
              <w:spacing w:before="60" w:after="60" w:line="240" w:lineRule="auto"/>
              <w:rPr>
                <w:sz w:val="16"/>
                <w:szCs w:val="16"/>
              </w:rPr>
            </w:pPr>
            <w:r>
              <w:rPr>
                <w:sz w:val="16"/>
                <w:szCs w:val="16"/>
              </w:rPr>
              <w:t>For example:</w:t>
            </w:r>
          </w:p>
          <w:p w:rsidR="00672EA5" w:rsidRDefault="00672EA5">
            <w:pPr>
              <w:pStyle w:val="ISOComments"/>
              <w:spacing w:before="60" w:after="60" w:line="240" w:lineRule="auto"/>
              <w:rPr>
                <w:sz w:val="16"/>
                <w:szCs w:val="16"/>
              </w:rPr>
            </w:pPr>
            <w:r>
              <w:rPr>
                <w:sz w:val="16"/>
                <w:szCs w:val="16"/>
              </w:rPr>
              <w:t>Alt. 1: |observable|</w:t>
            </w:r>
            <w:proofErr w:type="gramStart"/>
            <w:r>
              <w:rPr>
                <w:sz w:val="16"/>
                <w:szCs w:val="16"/>
              </w:rPr>
              <w:t>:…</w:t>
            </w:r>
            <w:proofErr w:type="gramEnd"/>
            <w:r>
              <w:rPr>
                <w:sz w:val="16"/>
                <w:szCs w:val="16"/>
              </w:rPr>
              <w:t>|property type|=|mass rate|, |characterizes|=|excretion process|, …</w:t>
            </w:r>
          </w:p>
          <w:p w:rsidR="00672EA5" w:rsidRDefault="00672EA5">
            <w:pPr>
              <w:pStyle w:val="ISOComments"/>
              <w:spacing w:before="60" w:after="60" w:line="240" w:lineRule="auto"/>
              <w:rPr>
                <w:sz w:val="16"/>
                <w:szCs w:val="16"/>
              </w:rPr>
            </w:pPr>
            <w:r>
              <w:rPr>
                <w:sz w:val="16"/>
                <w:szCs w:val="16"/>
              </w:rPr>
              <w:t>Alt. 2: |observable|:…|property type|=|mass rate|, |is output of|=(|excretion process|, …), …</w:t>
            </w:r>
            <w:bookmarkStart w:id="1" w:name="_GoBack"/>
            <w:bookmarkEnd w:id="1"/>
          </w:p>
          <w:p w:rsidR="00070EAF" w:rsidRDefault="00567CE0">
            <w:pPr>
              <w:pStyle w:val="ISOComments"/>
              <w:spacing w:before="60" w:after="60" w:line="240" w:lineRule="auto"/>
              <w:rPr>
                <w:sz w:val="16"/>
                <w:szCs w:val="16"/>
              </w:rPr>
            </w:pPr>
            <w:r>
              <w:rPr>
                <w:sz w:val="16"/>
                <w:szCs w:val="16"/>
              </w:rPr>
              <w:t>The two alternatives should be compared and evaluated.</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jc w:val="left"/>
              <w:rPr>
                <w:sz w:val="16"/>
                <w:szCs w:val="16"/>
              </w:rPr>
            </w:pPr>
            <w:r>
              <w:rPr>
                <w:sz w:val="16"/>
                <w:szCs w:val="16"/>
              </w:rPr>
              <w:t>*</w:t>
            </w: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Paragraph"/>
              <w:spacing w:before="60" w:after="60" w:line="240" w:lineRule="auto"/>
              <w:rPr>
                <w:sz w:val="16"/>
                <w:szCs w:val="16"/>
              </w:rPr>
            </w:pPr>
            <w:r>
              <w:rPr>
                <w:sz w:val="16"/>
                <w:szCs w:val="16"/>
              </w:rPr>
              <w:t>Slide 33</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60" w:after="60" w:line="240" w:lineRule="auto"/>
              <w:rPr>
                <w:sz w:val="16"/>
                <w:szCs w:val="16"/>
              </w:rPr>
            </w:pPr>
            <w:r>
              <w:rPr>
                <w:sz w:val="16"/>
                <w:szCs w:val="16"/>
              </w:rPr>
              <w:t>TE</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ents"/>
              <w:spacing w:before="60" w:after="60" w:line="240" w:lineRule="auto"/>
              <w:rPr>
                <w:sz w:val="16"/>
                <w:szCs w:val="16"/>
              </w:rPr>
            </w:pPr>
            <w:r>
              <w:rPr>
                <w:sz w:val="16"/>
                <w:szCs w:val="16"/>
              </w:rPr>
              <w:t>There is an ongoing inception document development for presence/absence observables</w:t>
            </w:r>
          </w:p>
          <w:p w:rsidR="00070EAF" w:rsidRDefault="00567CE0">
            <w:pPr>
              <w:pStyle w:val="ISOComments"/>
              <w:spacing w:before="60" w:after="60" w:line="240" w:lineRule="auto"/>
              <w:rPr>
                <w:sz w:val="16"/>
                <w:szCs w:val="16"/>
              </w:rPr>
            </w:pPr>
            <w:r>
              <w:rPr>
                <w:sz w:val="16"/>
                <w:szCs w:val="16"/>
              </w:rPr>
              <w:t>https://csfe.aceworkspace.net/sf/docman/do/listDocuments/projects.observable_and_investigation_mod/docman.root.projects.presence_is_about</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3E787C">
            <w:pPr>
              <w:jc w:val="left"/>
              <w:rPr>
                <w:sz w:val="16"/>
                <w:szCs w:val="16"/>
              </w:rPr>
            </w:pPr>
            <w:r>
              <w:rPr>
                <w:sz w:val="16"/>
                <w:szCs w:val="16"/>
              </w:rPr>
              <w:t>*</w:t>
            </w: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Paragraph"/>
              <w:spacing w:before="60" w:after="60" w:line="240" w:lineRule="auto"/>
              <w:rPr>
                <w:sz w:val="16"/>
                <w:szCs w:val="16"/>
              </w:rPr>
            </w:pPr>
            <w:r>
              <w:rPr>
                <w:sz w:val="16"/>
                <w:szCs w:val="16"/>
              </w:rPr>
              <w:t xml:space="preserve">Slide 45, 53-55, 59-61, </w:t>
            </w: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ommType"/>
              <w:spacing w:before="60" w:after="60" w:line="240" w:lineRule="auto"/>
              <w:rPr>
                <w:sz w:val="16"/>
                <w:szCs w:val="16"/>
              </w:rPr>
            </w:pPr>
            <w:r>
              <w:rPr>
                <w:sz w:val="16"/>
                <w:szCs w:val="16"/>
              </w:rPr>
              <w:t>TE</w:t>
            </w: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Pr="003E787C" w:rsidRDefault="00567CE0">
            <w:pPr>
              <w:pStyle w:val="ISOComments"/>
              <w:spacing w:before="60" w:after="60" w:line="240" w:lineRule="auto"/>
              <w:rPr>
                <w:sz w:val="16"/>
                <w:szCs w:val="16"/>
              </w:rPr>
            </w:pPr>
            <w:r w:rsidRPr="003E787C">
              <w:rPr>
                <w:sz w:val="16"/>
                <w:szCs w:val="16"/>
              </w:rPr>
              <w:t>The attribute TOWARDS have been one of the more difficult attributes in the draft Observables model. A possible reason might be that the TOWARDS attribute has been used with multiple meanings attached, at least:</w:t>
            </w:r>
          </w:p>
          <w:p w:rsidR="00070EAF" w:rsidRPr="003E787C" w:rsidRDefault="00567CE0">
            <w:pPr>
              <w:pStyle w:val="ISOComments"/>
              <w:numPr>
                <w:ilvl w:val="0"/>
                <w:numId w:val="1"/>
              </w:numPr>
              <w:spacing w:before="60" w:after="60" w:line="240" w:lineRule="auto"/>
              <w:rPr>
                <w:sz w:val="16"/>
                <w:szCs w:val="16"/>
              </w:rPr>
            </w:pPr>
            <w:r w:rsidRPr="003E787C">
              <w:rPr>
                <w:sz w:val="16"/>
                <w:szCs w:val="16"/>
              </w:rPr>
              <w:t>the numerator for relational qualities, e.g. concentration, ratio, proportion (“third element of a relational quality”)</w:t>
            </w:r>
          </w:p>
          <w:p w:rsidR="00070EAF" w:rsidRPr="003E787C" w:rsidRDefault="00567CE0">
            <w:pPr>
              <w:pStyle w:val="ISOComments"/>
              <w:numPr>
                <w:ilvl w:val="0"/>
                <w:numId w:val="1"/>
              </w:numPr>
              <w:spacing w:before="60" w:after="60" w:line="240" w:lineRule="auto"/>
              <w:rPr>
                <w:sz w:val="16"/>
                <w:szCs w:val="16"/>
              </w:rPr>
            </w:pPr>
            <w:r w:rsidRPr="003E787C">
              <w:rPr>
                <w:sz w:val="16"/>
                <w:szCs w:val="16"/>
              </w:rPr>
              <w:t>plays a specific role in a disposition</w:t>
            </w:r>
          </w:p>
          <w:p w:rsidR="00070EAF" w:rsidRPr="003E787C" w:rsidRDefault="00567CE0">
            <w:pPr>
              <w:pStyle w:val="ISOComments"/>
              <w:numPr>
                <w:ilvl w:val="0"/>
                <w:numId w:val="1"/>
              </w:numPr>
              <w:spacing w:before="60" w:after="60" w:line="240" w:lineRule="auto"/>
              <w:rPr>
                <w:sz w:val="16"/>
                <w:szCs w:val="16"/>
              </w:rPr>
            </w:pPr>
            <w:r w:rsidRPr="003E787C">
              <w:rPr>
                <w:sz w:val="16"/>
                <w:szCs w:val="16"/>
              </w:rPr>
              <w:lastRenderedPageBreak/>
              <w:t>is the realization of a function</w:t>
            </w:r>
          </w:p>
          <w:p w:rsidR="00070EAF" w:rsidRPr="003E787C" w:rsidRDefault="00567CE0">
            <w:pPr>
              <w:pStyle w:val="ISOComments"/>
              <w:spacing w:before="60" w:after="60" w:line="240" w:lineRule="auto"/>
              <w:rPr>
                <w:sz w:val="16"/>
                <w:szCs w:val="16"/>
              </w:rPr>
            </w:pPr>
            <w:r w:rsidRPr="003E787C">
              <w:rPr>
                <w:sz w:val="16"/>
                <w:szCs w:val="16"/>
              </w:rPr>
              <w:t>Propose to have separate attributes for the three meanings.</w:t>
            </w:r>
          </w:p>
          <w:p w:rsidR="00404AD1" w:rsidRPr="00404AD1" w:rsidRDefault="00404AD1" w:rsidP="00404A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wordWrap w:val="0"/>
              <w:spacing w:line="243" w:lineRule="atLeast"/>
              <w:jc w:val="left"/>
              <w:rPr>
                <w:rFonts w:cs="Arial"/>
                <w:color w:val="000000"/>
                <w:sz w:val="16"/>
                <w:szCs w:val="16"/>
                <w:lang w:val="en-US" w:eastAsia="sv-SE"/>
              </w:rPr>
            </w:pPr>
            <w:r w:rsidRPr="00404AD1">
              <w:rPr>
                <w:rFonts w:cs="Arial"/>
                <w:color w:val="000000"/>
                <w:sz w:val="16"/>
                <w:szCs w:val="16"/>
                <w:lang w:val="en-US" w:eastAsia="sv-SE"/>
              </w:rPr>
              <w:t>We have said that TOWARDS may be reasonably understandable if used for dispositions (such as a "disposition TOWARDS bleeding").</w:t>
            </w:r>
          </w:p>
          <w:p w:rsidR="00404AD1" w:rsidRPr="00404AD1" w:rsidRDefault="00404AD1" w:rsidP="00404A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wordWrap w:val="0"/>
              <w:spacing w:line="243" w:lineRule="atLeast"/>
              <w:jc w:val="left"/>
              <w:rPr>
                <w:rFonts w:cs="Arial"/>
                <w:color w:val="000000"/>
                <w:sz w:val="16"/>
                <w:szCs w:val="16"/>
                <w:lang w:val="en-US" w:eastAsia="sv-SE"/>
              </w:rPr>
            </w:pPr>
            <w:r w:rsidRPr="00404AD1">
              <w:rPr>
                <w:rFonts w:cs="Arial"/>
                <w:color w:val="000000"/>
                <w:sz w:val="16"/>
                <w:szCs w:val="16"/>
                <w:lang w:val="en-US" w:eastAsia="sv-SE"/>
              </w:rPr>
              <w:t>We have also said "is realized in" or "has realizable" is clearer for functions or abilities (such as "the ability to walk is realized in the process of walking").</w:t>
            </w:r>
          </w:p>
          <w:p w:rsidR="00404AD1" w:rsidRPr="003E787C" w:rsidRDefault="00404AD1" w:rsidP="00404AD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wordWrap w:val="0"/>
              <w:spacing w:line="243" w:lineRule="atLeast"/>
              <w:jc w:val="left"/>
              <w:rPr>
                <w:rFonts w:cs="Arial"/>
                <w:color w:val="000000"/>
                <w:sz w:val="16"/>
                <w:szCs w:val="16"/>
                <w:lang w:val="en-US" w:eastAsia="sv-SE"/>
              </w:rPr>
            </w:pPr>
            <w:r w:rsidRPr="00404AD1">
              <w:rPr>
                <w:rFonts w:cs="Arial"/>
                <w:color w:val="000000"/>
                <w:sz w:val="16"/>
                <w:szCs w:val="16"/>
                <w:lang w:val="en-US" w:eastAsia="sv-SE"/>
              </w:rPr>
              <w:t xml:space="preserve">The use of TOWARDS for "third element of a relational quality" (as in "Concentration INHERES IN plasma TOWARDS sodium") is the one that seems baffling to many people. </w:t>
            </w: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Paragraph"/>
              <w:spacing w:before="60" w:after="60" w:line="240" w:lineRule="auto"/>
              <w:rPr>
                <w:sz w:val="16"/>
                <w:szCs w:val="16"/>
              </w:rPr>
            </w:pP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Type"/>
              <w:spacing w:before="60" w:after="60" w:line="240" w:lineRule="auto"/>
              <w:rPr>
                <w:sz w:val="16"/>
                <w:szCs w:val="16"/>
              </w:rPr>
            </w:pP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ents"/>
              <w:spacing w:before="60" w:after="60" w:line="240" w:lineRule="auto"/>
              <w:rPr>
                <w:sz w:val="16"/>
                <w:szCs w:val="16"/>
              </w:rPr>
            </w:pP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567CE0">
            <w:pPr>
              <w:pStyle w:val="ISOClause"/>
              <w:spacing w:before="40" w:line="240" w:lineRule="auto"/>
              <w:rPr>
                <w:sz w:val="16"/>
                <w:szCs w:val="16"/>
              </w:rPr>
            </w:pPr>
            <w:r>
              <w:rPr>
                <w:sz w:val="16"/>
                <w:szCs w:val="16"/>
              </w:rPr>
              <w:t>Observables and Investigation Model PG</w:t>
            </w: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Paragraph"/>
              <w:spacing w:before="60" w:after="60" w:line="240" w:lineRule="auto"/>
              <w:rPr>
                <w:sz w:val="16"/>
                <w:szCs w:val="16"/>
              </w:rPr>
            </w:pP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Type"/>
              <w:spacing w:before="60" w:after="60" w:line="240" w:lineRule="auto"/>
              <w:rPr>
                <w:sz w:val="16"/>
                <w:szCs w:val="16"/>
              </w:rPr>
            </w:pP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ents"/>
              <w:spacing w:before="60" w:after="60" w:line="240" w:lineRule="auto"/>
              <w:rPr>
                <w:sz w:val="16"/>
                <w:szCs w:val="16"/>
              </w:rPr>
            </w:pP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lause"/>
              <w:spacing w:before="60" w:after="60" w:line="240" w:lineRule="auto"/>
              <w:rPr>
                <w:sz w:val="16"/>
                <w:szCs w:val="16"/>
              </w:rPr>
            </w:pP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Paragraph"/>
              <w:spacing w:before="60" w:after="60" w:line="240" w:lineRule="auto"/>
              <w:rPr>
                <w:sz w:val="16"/>
                <w:szCs w:val="16"/>
              </w:rPr>
            </w:pP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Type"/>
              <w:spacing w:before="60" w:after="60" w:line="240" w:lineRule="auto"/>
              <w:rPr>
                <w:sz w:val="16"/>
                <w:szCs w:val="16"/>
              </w:rPr>
            </w:pP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ents"/>
              <w:spacing w:before="60" w:after="60" w:line="240" w:lineRule="auto"/>
              <w:rPr>
                <w:sz w:val="16"/>
                <w:szCs w:val="16"/>
              </w:rPr>
            </w:pP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lause"/>
              <w:spacing w:before="60" w:after="60" w:line="240" w:lineRule="auto"/>
              <w:rPr>
                <w:sz w:val="16"/>
                <w:szCs w:val="16"/>
              </w:rPr>
            </w:pP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Paragraph"/>
              <w:spacing w:before="60" w:after="60" w:line="240" w:lineRule="auto"/>
              <w:rPr>
                <w:sz w:val="16"/>
                <w:szCs w:val="16"/>
              </w:rPr>
            </w:pP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Type"/>
              <w:spacing w:before="60" w:after="60" w:line="240" w:lineRule="auto"/>
              <w:rPr>
                <w:sz w:val="16"/>
                <w:szCs w:val="16"/>
              </w:rPr>
            </w:pP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ents"/>
              <w:spacing w:before="60" w:after="60" w:line="240" w:lineRule="auto"/>
              <w:rPr>
                <w:sz w:val="16"/>
                <w:szCs w:val="16"/>
              </w:rPr>
            </w:pP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lause"/>
              <w:spacing w:before="60" w:after="60" w:line="240" w:lineRule="auto"/>
              <w:rPr>
                <w:sz w:val="16"/>
                <w:szCs w:val="16"/>
              </w:rPr>
            </w:pP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Paragraph"/>
              <w:spacing w:before="60" w:after="60" w:line="240" w:lineRule="auto"/>
              <w:rPr>
                <w:sz w:val="16"/>
                <w:szCs w:val="16"/>
              </w:rPr>
            </w:pP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Type"/>
              <w:spacing w:before="60" w:after="60" w:line="240" w:lineRule="auto"/>
              <w:rPr>
                <w:sz w:val="16"/>
                <w:szCs w:val="16"/>
              </w:rPr>
            </w:pP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ents"/>
              <w:spacing w:before="60" w:after="60" w:line="240" w:lineRule="auto"/>
              <w:rPr>
                <w:sz w:val="16"/>
                <w:szCs w:val="16"/>
              </w:rPr>
            </w:pP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lause"/>
              <w:spacing w:before="60" w:after="60" w:line="240" w:lineRule="auto"/>
              <w:rPr>
                <w:sz w:val="16"/>
                <w:szCs w:val="16"/>
              </w:rPr>
            </w:pP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Paragraph"/>
              <w:spacing w:before="60" w:after="60" w:line="240" w:lineRule="auto"/>
              <w:rPr>
                <w:sz w:val="16"/>
                <w:szCs w:val="16"/>
              </w:rPr>
            </w:pP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Type"/>
              <w:spacing w:before="60" w:after="60" w:line="240" w:lineRule="auto"/>
              <w:rPr>
                <w:sz w:val="16"/>
                <w:szCs w:val="16"/>
              </w:rPr>
            </w:pP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ents"/>
              <w:spacing w:before="60" w:after="60" w:line="240" w:lineRule="auto"/>
              <w:rPr>
                <w:sz w:val="16"/>
                <w:szCs w:val="16"/>
              </w:rPr>
            </w:pP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lause"/>
              <w:spacing w:before="60" w:after="60" w:line="240" w:lineRule="auto"/>
              <w:rPr>
                <w:sz w:val="16"/>
                <w:szCs w:val="16"/>
              </w:rPr>
            </w:pP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Paragraph"/>
              <w:spacing w:before="60" w:after="60" w:line="240" w:lineRule="auto"/>
              <w:rPr>
                <w:sz w:val="16"/>
                <w:szCs w:val="16"/>
              </w:rPr>
            </w:pP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Type"/>
              <w:spacing w:before="60" w:after="60" w:line="240" w:lineRule="auto"/>
              <w:rPr>
                <w:sz w:val="16"/>
                <w:szCs w:val="16"/>
              </w:rPr>
            </w:pP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ents"/>
              <w:spacing w:before="60" w:after="60" w:line="240" w:lineRule="auto"/>
              <w:rPr>
                <w:sz w:val="16"/>
                <w:szCs w:val="16"/>
              </w:rPr>
            </w:pP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lause"/>
              <w:spacing w:before="60" w:after="60" w:line="240" w:lineRule="auto"/>
              <w:rPr>
                <w:sz w:val="16"/>
                <w:szCs w:val="16"/>
              </w:rPr>
            </w:pP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Paragraph"/>
              <w:spacing w:before="60" w:after="60" w:line="240" w:lineRule="auto"/>
              <w:rPr>
                <w:sz w:val="16"/>
                <w:szCs w:val="16"/>
              </w:rPr>
            </w:pP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Type"/>
              <w:spacing w:before="60" w:after="60" w:line="240" w:lineRule="auto"/>
              <w:rPr>
                <w:sz w:val="16"/>
                <w:szCs w:val="16"/>
              </w:rPr>
            </w:pP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ents"/>
              <w:spacing w:before="60" w:after="60" w:line="240" w:lineRule="auto"/>
              <w:rPr>
                <w:sz w:val="16"/>
                <w:szCs w:val="16"/>
              </w:rPr>
            </w:pP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r w:rsidR="00070EAF">
        <w:tc>
          <w:tcPr>
            <w:tcW w:w="564"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991"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jc w:val="left"/>
              <w:rPr>
                <w:sz w:val="16"/>
                <w:szCs w:val="16"/>
              </w:rPr>
            </w:pPr>
          </w:p>
        </w:tc>
        <w:tc>
          <w:tcPr>
            <w:tcW w:w="1560"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lause"/>
              <w:spacing w:before="60" w:after="60" w:line="240" w:lineRule="auto"/>
              <w:rPr>
                <w:sz w:val="16"/>
                <w:szCs w:val="16"/>
              </w:rPr>
            </w:pPr>
          </w:p>
        </w:tc>
        <w:tc>
          <w:tcPr>
            <w:tcW w:w="128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Paragraph"/>
              <w:spacing w:before="60" w:after="60" w:line="240" w:lineRule="auto"/>
              <w:rPr>
                <w:sz w:val="16"/>
                <w:szCs w:val="16"/>
              </w:rPr>
            </w:pPr>
          </w:p>
        </w:tc>
        <w:tc>
          <w:tcPr>
            <w:tcW w:w="1146"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Type"/>
              <w:spacing w:before="60" w:after="60" w:line="240" w:lineRule="auto"/>
              <w:rPr>
                <w:sz w:val="16"/>
                <w:szCs w:val="16"/>
              </w:rPr>
            </w:pPr>
          </w:p>
        </w:tc>
        <w:tc>
          <w:tcPr>
            <w:tcW w:w="3588"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Comments"/>
              <w:spacing w:before="60" w:after="60" w:line="240" w:lineRule="auto"/>
              <w:rPr>
                <w:sz w:val="16"/>
                <w:szCs w:val="16"/>
              </w:rPr>
            </w:pPr>
          </w:p>
        </w:tc>
        <w:tc>
          <w:tcPr>
            <w:tcW w:w="3402"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3"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c>
          <w:tcPr>
            <w:tcW w:w="1139" w:type="dxa"/>
            <w:tcBorders>
              <w:top w:val="single" w:sz="6" w:space="0" w:color="00000A"/>
              <w:left w:val="single" w:sz="6" w:space="0" w:color="00000A"/>
              <w:bottom w:val="single" w:sz="6" w:space="0" w:color="00000A"/>
              <w:right w:val="single" w:sz="6" w:space="0" w:color="00000A"/>
            </w:tcBorders>
            <w:shd w:val="clear" w:color="auto" w:fill="FFFFFF"/>
            <w:tcMar>
              <w:left w:w="91" w:type="dxa"/>
            </w:tcMar>
          </w:tcPr>
          <w:p w:rsidR="00070EAF" w:rsidRDefault="00070EAF">
            <w:pPr>
              <w:pStyle w:val="ISOSecretObservations"/>
              <w:spacing w:before="60" w:after="60" w:line="240" w:lineRule="auto"/>
              <w:rPr>
                <w:sz w:val="16"/>
                <w:szCs w:val="16"/>
              </w:rPr>
            </w:pPr>
          </w:p>
        </w:tc>
      </w:tr>
    </w:tbl>
    <w:p w:rsidR="00070EAF" w:rsidRDefault="00070EAF">
      <w:pPr>
        <w:spacing w:line="240" w:lineRule="exact"/>
      </w:pPr>
    </w:p>
    <w:sectPr w:rsidR="00070EAF">
      <w:headerReference w:type="default" r:id="rId7"/>
      <w:footerReference w:type="default" r:id="rId8"/>
      <w:pgSz w:w="16838" w:h="11906" w:orient="landscape"/>
      <w:pgMar w:top="618" w:right="851" w:bottom="851" w:left="567" w:header="561" w:footer="561" w:gutter="0"/>
      <w:pgNumType w:start="1"/>
      <w:cols w:space="720"/>
      <w:formProt w:val="0"/>
      <w:docGrid w:linePitch="24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24C" w:rsidRDefault="00567CE0">
      <w:r>
        <w:separator/>
      </w:r>
    </w:p>
  </w:endnote>
  <w:endnote w:type="continuationSeparator" w:id="0">
    <w:p w:rsidR="005A024C" w:rsidRDefault="00567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02"/>
    <w:family w:val="auto"/>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1"/>
    <w:family w:val="roman"/>
    <w:pitch w:val="variable"/>
  </w:font>
  <w:font w:name="Liberation Sans">
    <w:altName w:val="Arial"/>
    <w:charset w:val="01"/>
    <w:family w:val="swiss"/>
    <w:pitch w:val="variable"/>
  </w:font>
  <w:font w:name="Droid Sans Fallback">
    <w:panose1 w:val="00000000000000000000"/>
    <w:charset w:val="00"/>
    <w:family w:val="roman"/>
    <w:notTrueType/>
    <w:pitch w:val="default"/>
  </w:font>
  <w:font w:name="FreeSans">
    <w:charset w:val="01"/>
    <w:family w:val="roman"/>
    <w:pitch w:val="default"/>
  </w:font>
  <w:font w:name="DejaVu Sans">
    <w:panose1 w:val="00000000000000000000"/>
    <w:charset w:val="00"/>
    <w:family w:val="roman"/>
    <w:notTrueType/>
    <w:pitch w:val="default"/>
  </w:font>
  <w:font w:name="Trebuchet MS">
    <w:panose1 w:val="020B0603020202020204"/>
    <w:charset w:val="00"/>
    <w:family w:val="swiss"/>
    <w:pitch w:val="variable"/>
    <w:sig w:usb0="00000287" w:usb1="00000000" w:usb2="00000000" w:usb3="00000000" w:csb0="0000009F" w:csb1="00000000"/>
  </w:font>
  <w:font w:name="Trebuchet MS Bold">
    <w:charset w:val="01"/>
    <w:family w:val="roman"/>
    <w:pitch w:val="default"/>
  </w:font>
  <w:font w:name="Liberation Serif">
    <w:altName w:val="Times New Roman"/>
    <w:charset w:val="01"/>
    <w:family w:val="roman"/>
    <w:pitch w:val="variable"/>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EAF" w:rsidRDefault="00567CE0">
    <w:pPr>
      <w:pStyle w:val="Footer"/>
      <w:rPr>
        <w:sz w:val="16"/>
        <w:szCs w:val="16"/>
      </w:rPr>
    </w:pPr>
    <w:r>
      <w:rPr>
        <w:sz w:val="16"/>
        <w:szCs w:val="16"/>
      </w:rPr>
      <w:t>IHTSDO Document Review Feedback Form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24C" w:rsidRDefault="00567CE0">
      <w:r>
        <w:separator/>
      </w:r>
    </w:p>
  </w:footnote>
  <w:footnote w:type="continuationSeparator" w:id="0">
    <w:p w:rsidR="005A024C" w:rsidRDefault="00567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0EAF" w:rsidRDefault="00567CE0">
    <w:pPr>
      <w:pStyle w:val="Header"/>
      <w:ind w:left="7659"/>
      <w:jc w:val="right"/>
    </w:pPr>
    <w:r>
      <w:rPr>
        <w:noProof/>
        <w:lang w:val="sv-SE" w:eastAsia="sv-SE"/>
      </w:rPr>
      <w:drawing>
        <wp:inline distT="0" distB="0" distL="0" distR="0">
          <wp:extent cx="2514600" cy="1117600"/>
          <wp:effectExtent l="0" t="0" r="0" b="0"/>
          <wp:docPr id="1" name="Picture" descr="Description: Description: 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Description: Description: Macintosh HD:Users:rory:Google Drive:IHTSDO Logo Images:New Logos:ihtsdo_brand_master_CMYK.png"/>
                  <pic:cNvPicPr>
                    <a:picLocks noChangeAspect="1" noChangeArrowheads="1"/>
                  </pic:cNvPicPr>
                </pic:nvPicPr>
                <pic:blipFill>
                  <a:blip r:embed="rId1"/>
                  <a:stretch>
                    <a:fillRect/>
                  </a:stretch>
                </pic:blipFill>
                <pic:spPr bwMode="auto">
                  <a:xfrm>
                    <a:off x="0" y="0"/>
                    <a:ext cx="2514600" cy="1117600"/>
                  </a:xfrm>
                  <a:prstGeom prst="rect">
                    <a:avLst/>
                  </a:prstGeom>
                  <a:noFill/>
                  <a:ln w="9525">
                    <a:noFill/>
                    <a:miter lim="800000"/>
                    <a:headEnd/>
                    <a:tailEnd/>
                  </a:ln>
                </pic:spPr>
              </pic:pic>
            </a:graphicData>
          </a:graphic>
        </wp:inline>
      </w:drawing>
    </w:r>
  </w:p>
  <w:tbl>
    <w:tblPr>
      <w:tblW w:w="0" w:type="auto"/>
      <w:tblInd w:w="10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7196"/>
      <w:gridCol w:w="7922"/>
    </w:tblGrid>
    <w:tr w:rsidR="00070EAF">
      <w:tc>
        <w:tcPr>
          <w:tcW w:w="7196"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70EAF" w:rsidRDefault="00567CE0">
          <w:pPr>
            <w:spacing w:before="40"/>
            <w:rPr>
              <w:rStyle w:val="MTEquationSection"/>
              <w:b/>
              <w:bCs/>
              <w:color w:val="00000A"/>
              <w:sz w:val="22"/>
            </w:rPr>
          </w:pPr>
          <w:r>
            <w:rPr>
              <w:rStyle w:val="MTEquationSection"/>
              <w:b/>
              <w:bCs/>
              <w:color w:val="00000A"/>
              <w:sz w:val="22"/>
            </w:rPr>
            <w:t>IHTSDO Document Review - Feedback Form</w:t>
          </w:r>
        </w:p>
      </w:tc>
      <w:tc>
        <w:tcPr>
          <w:tcW w:w="7922"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070EAF" w:rsidRDefault="00567CE0">
          <w:pPr>
            <w:pStyle w:val="ISOSecretObservations"/>
            <w:spacing w:before="40"/>
            <w:ind w:left="1008" w:hanging="1008"/>
            <w:rPr>
              <w:b/>
              <w:bCs/>
              <w:sz w:val="22"/>
              <w:szCs w:val="22"/>
            </w:rPr>
          </w:pPr>
          <w:r>
            <w:rPr>
              <w:b/>
              <w:bCs/>
              <w:sz w:val="22"/>
              <w:szCs w:val="22"/>
            </w:rPr>
            <w:t xml:space="preserve">Document Name: artf6283 Observables and Investigation procedures redesign. Combined inception-elaboration phase. </w:t>
          </w:r>
        </w:p>
        <w:p w:rsidR="00070EAF" w:rsidRDefault="00567CE0">
          <w:pPr>
            <w:pStyle w:val="ISOSecretObservations"/>
            <w:spacing w:before="40"/>
            <w:ind w:left="1008" w:hanging="1008"/>
            <w:rPr>
              <w:b/>
              <w:bCs/>
              <w:sz w:val="22"/>
              <w:szCs w:val="22"/>
            </w:rPr>
          </w:pPr>
          <w:r>
            <w:rPr>
              <w:b/>
              <w:bCs/>
              <w:sz w:val="22"/>
              <w:szCs w:val="22"/>
            </w:rPr>
            <w:t>Version: 0.01</w:t>
          </w:r>
        </w:p>
        <w:p w:rsidR="00070EAF" w:rsidRDefault="00567CE0">
          <w:pPr>
            <w:pStyle w:val="ISOSecretObservations"/>
            <w:spacing w:before="40"/>
            <w:ind w:left="1008" w:hanging="1008"/>
            <w:rPr>
              <w:b/>
              <w:bCs/>
              <w:sz w:val="22"/>
              <w:szCs w:val="22"/>
            </w:rPr>
          </w:pPr>
          <w:r>
            <w:rPr>
              <w:b/>
              <w:bCs/>
              <w:sz w:val="22"/>
              <w:szCs w:val="22"/>
            </w:rPr>
            <w:t>Name of Reviewer(s):</w:t>
          </w:r>
        </w:p>
      </w:tc>
    </w:tr>
  </w:tbl>
  <w:p w:rsidR="00070EAF" w:rsidRDefault="00070EAF">
    <w:pPr>
      <w:pStyle w:val="Header"/>
      <w:rPr>
        <w:sz w:val="2"/>
      </w:rPr>
    </w:pPr>
  </w:p>
  <w:p w:rsidR="00070EAF" w:rsidRDefault="00070EAF">
    <w:pPr>
      <w:pStyle w:val="Header"/>
      <w:spacing w:line="14" w:lineRule="exact"/>
      <w:rPr>
        <w:sz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12B18"/>
    <w:multiLevelType w:val="multilevel"/>
    <w:tmpl w:val="C3460FF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nsid w:val="68D44D3B"/>
    <w:multiLevelType w:val="multilevel"/>
    <w:tmpl w:val="109C9C3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70EAF"/>
    <w:rsid w:val="00070EAF"/>
    <w:rsid w:val="001F749B"/>
    <w:rsid w:val="003E787C"/>
    <w:rsid w:val="00404AD1"/>
    <w:rsid w:val="00567CE0"/>
    <w:rsid w:val="005A024C"/>
    <w:rsid w:val="00672EA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580FA2-0F68-4750-A9D0-9E6D3AAAB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6416"/>
    <w:pPr>
      <w:suppressAutoHyphens/>
      <w:jc w:val="both"/>
    </w:pPr>
    <w:rPr>
      <w:rFonts w:ascii="Arial" w:hAnsi="Arial"/>
      <w:color w:val="00000A"/>
      <w:sz w:val="22"/>
      <w:lang w:val="en-GB" w:eastAsia="en-US"/>
    </w:rPr>
  </w:style>
  <w:style w:type="paragraph" w:styleId="Heading1">
    <w:name w:val="heading 1"/>
    <w:basedOn w:val="Normal"/>
    <w:next w:val="Normal"/>
    <w:qFormat/>
    <w:rsid w:val="00056416"/>
    <w:pPr>
      <w:keepNext/>
      <w:spacing w:before="120" w:after="200"/>
      <w:outlineLvl w:val="0"/>
    </w:pPr>
    <w:rPr>
      <w:b/>
      <w:sz w:val="24"/>
    </w:rPr>
  </w:style>
  <w:style w:type="paragraph" w:styleId="Heading2">
    <w:name w:val="heading 2"/>
    <w:basedOn w:val="Heading1"/>
    <w:next w:val="Normal"/>
    <w:qFormat/>
    <w:rsid w:val="00056416"/>
    <w:pPr>
      <w:spacing w:before="0"/>
      <w:ind w:left="567" w:hanging="567"/>
      <w:outlineLvl w:val="1"/>
    </w:pPr>
    <w:rPr>
      <w:sz w:val="22"/>
    </w:rPr>
  </w:style>
  <w:style w:type="paragraph" w:styleId="Heading3">
    <w:name w:val="heading 3"/>
    <w:basedOn w:val="Heading2"/>
    <w:next w:val="Normal"/>
    <w:qFormat/>
    <w:rsid w:val="00056416"/>
    <w:pPr>
      <w:outlineLvl w:val="2"/>
    </w:pPr>
    <w:rPr>
      <w:b w:val="0"/>
    </w:rPr>
  </w:style>
  <w:style w:type="paragraph" w:styleId="Heading4">
    <w:name w:val="heading 4"/>
    <w:basedOn w:val="Heading3"/>
    <w:next w:val="Normal"/>
    <w:qFormat/>
    <w:rsid w:val="00056416"/>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056416"/>
    <w:rPr>
      <w:sz w:val="20"/>
    </w:rPr>
  </w:style>
  <w:style w:type="character" w:customStyle="1" w:styleId="MTEquationSection">
    <w:name w:val="MTEquationSection"/>
    <w:rsid w:val="00056416"/>
    <w:rPr>
      <w:vanish w:val="0"/>
      <w:color w:val="FF0000"/>
      <w:sz w:val="16"/>
    </w:rPr>
  </w:style>
  <w:style w:type="character" w:styleId="FootnoteReference">
    <w:name w:val="footnote reference"/>
    <w:semiHidden/>
    <w:rsid w:val="00056416"/>
    <w:rPr>
      <w:vertAlign w:val="superscript"/>
    </w:rPr>
  </w:style>
  <w:style w:type="character" w:customStyle="1" w:styleId="mtequationsection0">
    <w:name w:val="mtequationsection"/>
    <w:basedOn w:val="DefaultParagraphFont"/>
    <w:rsid w:val="00056416"/>
  </w:style>
  <w:style w:type="character" w:customStyle="1" w:styleId="BalloonTextChar">
    <w:name w:val="Balloon Text Char"/>
    <w:link w:val="BalloonText"/>
    <w:rsid w:val="001439C2"/>
    <w:rPr>
      <w:rFonts w:ascii="Tahoma" w:hAnsi="Tahoma" w:cs="Tahoma"/>
      <w:sz w:val="16"/>
      <w:szCs w:val="16"/>
      <w:lang w:eastAsia="en-US"/>
    </w:rPr>
  </w:style>
  <w:style w:type="character" w:customStyle="1" w:styleId="Bullets">
    <w:name w:val="Bullets"/>
    <w:rPr>
      <w:rFonts w:ascii="OpenSymbol" w:eastAsia="OpenSymbol" w:hAnsi="OpenSymbol" w:cs="OpenSymbol"/>
    </w:rPr>
  </w:style>
  <w:style w:type="paragraph" w:customStyle="1" w:styleId="Heading">
    <w:name w:val="Heading"/>
    <w:basedOn w:val="Normal"/>
    <w:next w:val="TextBody"/>
    <w:pPr>
      <w:keepNext/>
      <w:spacing w:before="240" w:after="120"/>
    </w:pPr>
    <w:rPr>
      <w:rFonts w:ascii="Liberation Sans" w:eastAsia="Droid Sans Fallback"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Header">
    <w:name w:val="header"/>
    <w:basedOn w:val="Footer"/>
    <w:rsid w:val="00056416"/>
  </w:style>
  <w:style w:type="paragraph" w:styleId="Footer">
    <w:name w:val="footer"/>
    <w:basedOn w:val="Normal"/>
    <w:rsid w:val="00056416"/>
    <w:pPr>
      <w:tabs>
        <w:tab w:val="center" w:pos="4820"/>
        <w:tab w:val="right" w:pos="9639"/>
      </w:tabs>
    </w:pPr>
  </w:style>
  <w:style w:type="paragraph" w:customStyle="1" w:styleId="ISOMB">
    <w:name w:val="ISO_MB"/>
    <w:basedOn w:val="Normal"/>
    <w:rsid w:val="00056416"/>
    <w:pPr>
      <w:spacing w:before="210" w:line="210" w:lineRule="exact"/>
      <w:jc w:val="left"/>
    </w:pPr>
    <w:rPr>
      <w:sz w:val="18"/>
    </w:rPr>
  </w:style>
  <w:style w:type="paragraph" w:customStyle="1" w:styleId="ISOClause">
    <w:name w:val="ISO_Clause"/>
    <w:basedOn w:val="Normal"/>
    <w:rsid w:val="00056416"/>
    <w:pPr>
      <w:spacing w:before="210" w:line="210" w:lineRule="exact"/>
      <w:jc w:val="left"/>
    </w:pPr>
    <w:rPr>
      <w:sz w:val="18"/>
    </w:rPr>
  </w:style>
  <w:style w:type="paragraph" w:customStyle="1" w:styleId="ISOParagraph">
    <w:name w:val="ISO_Paragraph"/>
    <w:basedOn w:val="Normal"/>
    <w:rsid w:val="00056416"/>
    <w:pPr>
      <w:spacing w:before="210" w:line="210" w:lineRule="exact"/>
      <w:jc w:val="left"/>
    </w:pPr>
    <w:rPr>
      <w:sz w:val="18"/>
    </w:rPr>
  </w:style>
  <w:style w:type="paragraph" w:customStyle="1" w:styleId="ISOCommType">
    <w:name w:val="ISO_Comm_Type"/>
    <w:basedOn w:val="Normal"/>
    <w:rsid w:val="00056416"/>
    <w:pPr>
      <w:spacing w:before="210" w:line="210" w:lineRule="exact"/>
      <w:jc w:val="left"/>
    </w:pPr>
    <w:rPr>
      <w:sz w:val="18"/>
    </w:rPr>
  </w:style>
  <w:style w:type="paragraph" w:customStyle="1" w:styleId="ISOComments">
    <w:name w:val="ISO_Comments"/>
    <w:basedOn w:val="Normal"/>
    <w:rsid w:val="00056416"/>
    <w:pPr>
      <w:spacing w:before="210" w:line="210" w:lineRule="exact"/>
      <w:jc w:val="left"/>
    </w:pPr>
    <w:rPr>
      <w:sz w:val="18"/>
    </w:rPr>
  </w:style>
  <w:style w:type="paragraph" w:customStyle="1" w:styleId="ISOChange">
    <w:name w:val="ISO_Change"/>
    <w:basedOn w:val="Normal"/>
    <w:rsid w:val="00056416"/>
    <w:pPr>
      <w:spacing w:before="210" w:line="210" w:lineRule="exact"/>
      <w:jc w:val="left"/>
    </w:pPr>
    <w:rPr>
      <w:sz w:val="18"/>
    </w:rPr>
  </w:style>
  <w:style w:type="paragraph" w:customStyle="1" w:styleId="ISOSecretObservations">
    <w:name w:val="ISO_Secret_Observations"/>
    <w:basedOn w:val="Normal"/>
    <w:rsid w:val="00056416"/>
    <w:pPr>
      <w:spacing w:before="210" w:line="210" w:lineRule="exact"/>
      <w:jc w:val="left"/>
    </w:pPr>
    <w:rPr>
      <w:sz w:val="18"/>
    </w:rPr>
  </w:style>
  <w:style w:type="paragraph" w:styleId="FootnoteText">
    <w:name w:val="footnote text"/>
    <w:basedOn w:val="Normal"/>
    <w:semiHidden/>
    <w:rsid w:val="00056416"/>
    <w:rPr>
      <w:sz w:val="20"/>
    </w:rPr>
  </w:style>
  <w:style w:type="paragraph" w:styleId="BalloonText">
    <w:name w:val="Balloon Text"/>
    <w:basedOn w:val="Normal"/>
    <w:link w:val="BalloonTextChar"/>
    <w:rsid w:val="001439C2"/>
    <w:rPr>
      <w:rFonts w:ascii="Tahoma" w:hAnsi="Tahoma" w:cs="Tahoma"/>
      <w:sz w:val="16"/>
      <w:szCs w:val="16"/>
    </w:rPr>
  </w:style>
  <w:style w:type="paragraph" w:customStyle="1" w:styleId="TableContents">
    <w:name w:val="Table Contents"/>
    <w:basedOn w:val="Normal"/>
  </w:style>
  <w:style w:type="paragraph" w:customStyle="1" w:styleId="TableHeading">
    <w:name w:val="Table Heading"/>
    <w:basedOn w:val="TableContents"/>
  </w:style>
  <w:style w:type="paragraph" w:customStyle="1" w:styleId="Default">
    <w:name w:val="Default"/>
    <w:pPr>
      <w:suppressAutoHyphens/>
    </w:pPr>
    <w:rPr>
      <w:rFonts w:ascii="FreeSans" w:eastAsia="DejaVu Sans" w:hAnsi="FreeSans" w:cs="Liberation Sans"/>
      <w:color w:val="000000"/>
      <w:sz w:val="36"/>
      <w:szCs w:val="24"/>
    </w:rPr>
  </w:style>
  <w:style w:type="paragraph" w:customStyle="1" w:styleId="Objectwitharrow">
    <w:name w:val="Object with arrow"/>
    <w:basedOn w:val="Default"/>
  </w:style>
  <w:style w:type="paragraph" w:customStyle="1" w:styleId="Objectwithshadow">
    <w:name w:val="Object with shadow"/>
    <w:basedOn w:val="Default"/>
  </w:style>
  <w:style w:type="paragraph" w:customStyle="1" w:styleId="Objectwithoutfill">
    <w:name w:val="Object without fill"/>
    <w:basedOn w:val="Default"/>
  </w:style>
  <w:style w:type="paragraph" w:customStyle="1" w:styleId="Objectwithnofillandnoline">
    <w:name w:val="Object with no fill and no line"/>
    <w:basedOn w:val="Default"/>
  </w:style>
  <w:style w:type="paragraph" w:customStyle="1" w:styleId="Textbodyjustified">
    <w:name w:val="Text body justified"/>
    <w:basedOn w:val="Default"/>
  </w:style>
  <w:style w:type="paragraph" w:customStyle="1" w:styleId="Title1">
    <w:name w:val="Title1"/>
    <w:basedOn w:val="Default"/>
    <w:pPr>
      <w:jc w:val="center"/>
    </w:pPr>
  </w:style>
  <w:style w:type="paragraph" w:customStyle="1" w:styleId="Title2">
    <w:name w:val="Title2"/>
    <w:basedOn w:val="Default"/>
    <w:pPr>
      <w:spacing w:before="57" w:after="57"/>
      <w:ind w:right="113"/>
      <w:jc w:val="center"/>
    </w:pPr>
  </w:style>
  <w:style w:type="paragraph" w:customStyle="1" w:styleId="DimensionLine">
    <w:name w:val="Dimension Line"/>
    <w:basedOn w:val="Default"/>
  </w:style>
  <w:style w:type="paragraph" w:customStyle="1" w:styleId="TiteldiasLTGliederung1">
    <w:name w:val="Titeldias~LT~Gliederung 1"/>
    <w:pPr>
      <w:suppressAutoHyphens/>
      <w:spacing w:after="283"/>
    </w:pPr>
    <w:rPr>
      <w:rFonts w:ascii="Trebuchet MS" w:eastAsia="DejaVu Sans" w:hAnsi="Trebuchet MS" w:cs="Liberation Sans"/>
      <w:b/>
      <w:i/>
      <w:color w:val="000000"/>
      <w:sz w:val="28"/>
      <w:szCs w:val="24"/>
    </w:rPr>
  </w:style>
  <w:style w:type="paragraph" w:customStyle="1" w:styleId="TiteldiasLTGliederung2">
    <w:name w:val="Titeldias~LT~Gliederung 2"/>
    <w:basedOn w:val="TiteldiasLTGliederung1"/>
    <w:pPr>
      <w:spacing w:after="227"/>
    </w:pPr>
    <w:rPr>
      <w:rFonts w:ascii="Arial" w:hAnsi="Arial"/>
    </w:rPr>
  </w:style>
  <w:style w:type="paragraph" w:customStyle="1" w:styleId="TiteldiasLTGliederung3">
    <w:name w:val="Titeldias~LT~Gliederung 3"/>
    <w:basedOn w:val="TiteldiasLTGliederung2"/>
    <w:pPr>
      <w:spacing w:after="170"/>
    </w:pPr>
  </w:style>
  <w:style w:type="paragraph" w:customStyle="1" w:styleId="TiteldiasLTGliederung4">
    <w:name w:val="Titeldias~LT~Gliederung 4"/>
    <w:basedOn w:val="TiteldiasLTGliederung3"/>
    <w:pPr>
      <w:spacing w:after="113"/>
    </w:pPr>
  </w:style>
  <w:style w:type="paragraph" w:customStyle="1" w:styleId="TiteldiasLTGliederung5">
    <w:name w:val="Titeldias~LT~Gliederung 5"/>
    <w:basedOn w:val="TiteldiasLTGliederung4"/>
    <w:pPr>
      <w:spacing w:after="57"/>
    </w:pPr>
    <w:rPr>
      <w:sz w:val="40"/>
    </w:rPr>
  </w:style>
  <w:style w:type="paragraph" w:customStyle="1" w:styleId="TiteldiasLTGliederung6">
    <w:name w:val="Titeldias~LT~Gliederung 6"/>
    <w:basedOn w:val="TiteldiasLTGliederung5"/>
  </w:style>
  <w:style w:type="paragraph" w:customStyle="1" w:styleId="TiteldiasLTGliederung7">
    <w:name w:val="Titeldias~LT~Gliederung 7"/>
    <w:basedOn w:val="TiteldiasLTGliederung6"/>
  </w:style>
  <w:style w:type="paragraph" w:customStyle="1" w:styleId="TiteldiasLTGliederung8">
    <w:name w:val="Titeldias~LT~Gliederung 8"/>
    <w:basedOn w:val="TiteldiasLTGliederung7"/>
  </w:style>
  <w:style w:type="paragraph" w:customStyle="1" w:styleId="TiteldiasLTGliederung9">
    <w:name w:val="Titeldias~LT~Gliederung 9"/>
    <w:basedOn w:val="TiteldiasLTGliederung8"/>
  </w:style>
  <w:style w:type="paragraph" w:customStyle="1" w:styleId="TiteldiasLTTitel">
    <w:name w:val="Titeldias~LT~Titel"/>
    <w:pPr>
      <w:suppressAutoHyphens/>
    </w:pPr>
    <w:rPr>
      <w:rFonts w:ascii="Trebuchet MS Bold" w:eastAsia="DejaVu Sans" w:hAnsi="Trebuchet MS Bold" w:cs="Liberation Sans"/>
      <w:color w:val="000000"/>
      <w:sz w:val="36"/>
      <w:szCs w:val="24"/>
    </w:rPr>
  </w:style>
  <w:style w:type="paragraph" w:customStyle="1" w:styleId="TiteldiasLTUntertitel">
    <w:name w:val="Titeldias~LT~Untertitel"/>
    <w:pPr>
      <w:suppressAutoHyphens/>
      <w:jc w:val="center"/>
    </w:pPr>
    <w:rPr>
      <w:rFonts w:ascii="FreeSans" w:eastAsia="DejaVu Sans" w:hAnsi="FreeSans" w:cs="Liberation Sans"/>
      <w:color w:val="000000"/>
      <w:sz w:val="64"/>
      <w:szCs w:val="24"/>
    </w:rPr>
  </w:style>
  <w:style w:type="paragraph" w:customStyle="1" w:styleId="TiteldiasLTNotizen">
    <w:name w:val="Titeldias~LT~Notizen"/>
    <w:pPr>
      <w:suppressAutoHyphens/>
      <w:ind w:left="340" w:hanging="340"/>
    </w:pPr>
    <w:rPr>
      <w:rFonts w:ascii="FreeSans" w:eastAsia="DejaVu Sans" w:hAnsi="FreeSans" w:cs="Liberation Sans"/>
      <w:color w:val="000000"/>
      <w:sz w:val="40"/>
      <w:szCs w:val="24"/>
    </w:rPr>
  </w:style>
  <w:style w:type="paragraph" w:customStyle="1" w:styleId="TiteldiasLTHintergrundobjekte">
    <w:name w:val="Titeldias~LT~Hintergrundobjekte"/>
    <w:pPr>
      <w:suppressAutoHyphens/>
    </w:pPr>
    <w:rPr>
      <w:rFonts w:ascii="Liberation Serif" w:eastAsia="DejaVu Sans" w:hAnsi="Liberation Serif" w:cs="Liberation Sans"/>
      <w:sz w:val="24"/>
      <w:szCs w:val="24"/>
    </w:rPr>
  </w:style>
  <w:style w:type="paragraph" w:customStyle="1" w:styleId="TiteldiasLTHintergrund">
    <w:name w:val="Titeldias~LT~Hintergrund"/>
    <w:pPr>
      <w:suppressAutoHyphens/>
    </w:pPr>
    <w:rPr>
      <w:rFonts w:ascii="Liberation Serif" w:eastAsia="DejaVu Sans" w:hAnsi="Liberation Serif" w:cs="Liberation Sans"/>
      <w:sz w:val="24"/>
      <w:szCs w:val="24"/>
    </w:rPr>
  </w:style>
  <w:style w:type="paragraph" w:customStyle="1" w:styleId="default0">
    <w:name w:val="default"/>
    <w:pPr>
      <w:suppressAutoHyphens/>
    </w:pPr>
    <w:rPr>
      <w:rFonts w:ascii="FreeSans" w:eastAsia="DejaVu Sans" w:hAnsi="FreeSans" w:cs="Liberation Sans"/>
      <w:color w:val="000000"/>
      <w:sz w:val="36"/>
      <w:szCs w:val="24"/>
    </w:rPr>
  </w:style>
  <w:style w:type="paragraph" w:customStyle="1" w:styleId="gray1">
    <w:name w:val="gray1"/>
    <w:basedOn w:val="default0"/>
  </w:style>
  <w:style w:type="paragraph" w:customStyle="1" w:styleId="gray2">
    <w:name w:val="gray2"/>
    <w:basedOn w:val="default0"/>
  </w:style>
  <w:style w:type="paragraph" w:customStyle="1" w:styleId="gray3">
    <w:name w:val="gray3"/>
    <w:basedOn w:val="default0"/>
  </w:style>
  <w:style w:type="paragraph" w:customStyle="1" w:styleId="bw1">
    <w:name w:val="bw1"/>
    <w:basedOn w:val="default0"/>
  </w:style>
  <w:style w:type="paragraph" w:customStyle="1" w:styleId="bw2">
    <w:name w:val="bw2"/>
    <w:basedOn w:val="default0"/>
  </w:style>
  <w:style w:type="paragraph" w:customStyle="1" w:styleId="bw3">
    <w:name w:val="bw3"/>
    <w:basedOn w:val="default0"/>
  </w:style>
  <w:style w:type="paragraph" w:customStyle="1" w:styleId="orange1">
    <w:name w:val="orange1"/>
    <w:basedOn w:val="default0"/>
  </w:style>
  <w:style w:type="paragraph" w:customStyle="1" w:styleId="orange2">
    <w:name w:val="orange2"/>
    <w:basedOn w:val="default0"/>
  </w:style>
  <w:style w:type="paragraph" w:customStyle="1" w:styleId="orange3">
    <w:name w:val="orange3"/>
    <w:basedOn w:val="default0"/>
  </w:style>
  <w:style w:type="paragraph" w:customStyle="1" w:styleId="turquoise1">
    <w:name w:val="turquoise1"/>
    <w:basedOn w:val="default0"/>
  </w:style>
  <w:style w:type="paragraph" w:customStyle="1" w:styleId="turquoise2">
    <w:name w:val="turquoise2"/>
    <w:basedOn w:val="default0"/>
  </w:style>
  <w:style w:type="paragraph" w:customStyle="1" w:styleId="turquoise3">
    <w:name w:val="turquoise3"/>
    <w:basedOn w:val="default0"/>
  </w:style>
  <w:style w:type="paragraph" w:customStyle="1" w:styleId="blue1">
    <w:name w:val="blue1"/>
    <w:basedOn w:val="default0"/>
  </w:style>
  <w:style w:type="paragraph" w:customStyle="1" w:styleId="blue2">
    <w:name w:val="blue2"/>
    <w:basedOn w:val="default0"/>
  </w:style>
  <w:style w:type="paragraph" w:customStyle="1" w:styleId="blue3">
    <w:name w:val="blue3"/>
    <w:basedOn w:val="default0"/>
  </w:style>
  <w:style w:type="paragraph" w:customStyle="1" w:styleId="sun1">
    <w:name w:val="sun1"/>
    <w:basedOn w:val="default0"/>
  </w:style>
  <w:style w:type="paragraph" w:customStyle="1" w:styleId="sun2">
    <w:name w:val="sun2"/>
    <w:basedOn w:val="default0"/>
  </w:style>
  <w:style w:type="paragraph" w:customStyle="1" w:styleId="sun3">
    <w:name w:val="sun3"/>
    <w:basedOn w:val="default0"/>
  </w:style>
  <w:style w:type="paragraph" w:customStyle="1" w:styleId="earth1">
    <w:name w:val="earth1"/>
    <w:basedOn w:val="default0"/>
  </w:style>
  <w:style w:type="paragraph" w:customStyle="1" w:styleId="earth2">
    <w:name w:val="earth2"/>
    <w:basedOn w:val="default0"/>
  </w:style>
  <w:style w:type="paragraph" w:customStyle="1" w:styleId="earth3">
    <w:name w:val="earth3"/>
    <w:basedOn w:val="default0"/>
  </w:style>
  <w:style w:type="paragraph" w:customStyle="1" w:styleId="green1">
    <w:name w:val="green1"/>
    <w:basedOn w:val="default0"/>
  </w:style>
  <w:style w:type="paragraph" w:customStyle="1" w:styleId="green2">
    <w:name w:val="green2"/>
    <w:basedOn w:val="default0"/>
  </w:style>
  <w:style w:type="paragraph" w:customStyle="1" w:styleId="green3">
    <w:name w:val="green3"/>
    <w:basedOn w:val="default0"/>
  </w:style>
  <w:style w:type="paragraph" w:customStyle="1" w:styleId="seetang1">
    <w:name w:val="seetang1"/>
    <w:basedOn w:val="default0"/>
  </w:style>
  <w:style w:type="paragraph" w:customStyle="1" w:styleId="seetang2">
    <w:name w:val="seetang2"/>
    <w:basedOn w:val="default0"/>
  </w:style>
  <w:style w:type="paragraph" w:customStyle="1" w:styleId="seetang3">
    <w:name w:val="seetang3"/>
    <w:basedOn w:val="default0"/>
  </w:style>
  <w:style w:type="paragraph" w:customStyle="1" w:styleId="lightblue1">
    <w:name w:val="lightblue1"/>
    <w:basedOn w:val="default0"/>
  </w:style>
  <w:style w:type="paragraph" w:customStyle="1" w:styleId="lightblue2">
    <w:name w:val="lightblue2"/>
    <w:basedOn w:val="default0"/>
  </w:style>
  <w:style w:type="paragraph" w:customStyle="1" w:styleId="lightblue3">
    <w:name w:val="lightblue3"/>
    <w:basedOn w:val="default0"/>
  </w:style>
  <w:style w:type="paragraph" w:customStyle="1" w:styleId="yellow1">
    <w:name w:val="yellow1"/>
    <w:basedOn w:val="default0"/>
  </w:style>
  <w:style w:type="paragraph" w:customStyle="1" w:styleId="yellow2">
    <w:name w:val="yellow2"/>
    <w:basedOn w:val="default0"/>
  </w:style>
  <w:style w:type="paragraph" w:customStyle="1" w:styleId="yellow3">
    <w:name w:val="yellow3"/>
    <w:basedOn w:val="default0"/>
  </w:style>
  <w:style w:type="paragraph" w:customStyle="1" w:styleId="Backgroundobjects">
    <w:name w:val="Background objects"/>
    <w:pPr>
      <w:suppressAutoHyphens/>
    </w:pPr>
    <w:rPr>
      <w:rFonts w:ascii="Liberation Serif" w:eastAsia="DejaVu Sans" w:hAnsi="Liberation Serif" w:cs="Liberation Sans"/>
      <w:sz w:val="24"/>
      <w:szCs w:val="24"/>
    </w:rPr>
  </w:style>
  <w:style w:type="paragraph" w:customStyle="1" w:styleId="Background">
    <w:name w:val="Background"/>
    <w:pPr>
      <w:suppressAutoHyphens/>
    </w:pPr>
    <w:rPr>
      <w:rFonts w:ascii="Liberation Serif" w:eastAsia="DejaVu Sans" w:hAnsi="Liberation Serif" w:cs="Liberation Sans"/>
      <w:sz w:val="24"/>
      <w:szCs w:val="24"/>
    </w:rPr>
  </w:style>
  <w:style w:type="paragraph" w:customStyle="1" w:styleId="Notes">
    <w:name w:val="Notes"/>
    <w:pPr>
      <w:suppressAutoHyphens/>
      <w:ind w:left="340" w:hanging="340"/>
    </w:pPr>
    <w:rPr>
      <w:rFonts w:ascii="FreeSans" w:eastAsia="DejaVu Sans" w:hAnsi="FreeSans" w:cs="Liberation Sans"/>
      <w:color w:val="000000"/>
      <w:sz w:val="40"/>
      <w:szCs w:val="24"/>
    </w:rPr>
  </w:style>
  <w:style w:type="paragraph" w:customStyle="1" w:styleId="Outline1">
    <w:name w:val="Outline 1"/>
    <w:pPr>
      <w:suppressAutoHyphens/>
      <w:spacing w:after="283"/>
    </w:pPr>
    <w:rPr>
      <w:rFonts w:ascii="Trebuchet MS" w:eastAsia="DejaVu Sans" w:hAnsi="Trebuchet MS" w:cs="Liberation Sans"/>
      <w:b/>
      <w:i/>
      <w:color w:val="000000"/>
      <w:sz w:val="28"/>
      <w:szCs w:val="24"/>
    </w:rPr>
  </w:style>
  <w:style w:type="paragraph" w:customStyle="1" w:styleId="Outline2">
    <w:name w:val="Outline 2"/>
    <w:basedOn w:val="Outline1"/>
    <w:pPr>
      <w:spacing w:after="227"/>
    </w:pPr>
    <w:rPr>
      <w:rFonts w:ascii="Arial" w:hAnsi="Arial"/>
    </w:rPr>
  </w:style>
  <w:style w:type="paragraph" w:customStyle="1" w:styleId="Outline3">
    <w:name w:val="Outline 3"/>
    <w:basedOn w:val="Outline2"/>
    <w:pPr>
      <w:spacing w:after="170"/>
    </w:pPr>
  </w:style>
  <w:style w:type="paragraph" w:customStyle="1" w:styleId="Outline4">
    <w:name w:val="Outline 4"/>
    <w:basedOn w:val="Outline3"/>
    <w:pPr>
      <w:spacing w:after="113"/>
    </w:pPr>
  </w:style>
  <w:style w:type="paragraph" w:customStyle="1" w:styleId="Outline5">
    <w:name w:val="Outline 5"/>
    <w:basedOn w:val="Outline4"/>
    <w:pPr>
      <w:spacing w:after="57"/>
    </w:pPr>
    <w:rPr>
      <w:sz w:val="40"/>
    </w:rPr>
  </w:style>
  <w:style w:type="paragraph" w:customStyle="1" w:styleId="Outline6">
    <w:name w:val="Outline 6"/>
    <w:basedOn w:val="Outline5"/>
  </w:style>
  <w:style w:type="paragraph" w:customStyle="1" w:styleId="Outline7">
    <w:name w:val="Outline 7"/>
    <w:basedOn w:val="Outline6"/>
  </w:style>
  <w:style w:type="paragraph" w:customStyle="1" w:styleId="Outline8">
    <w:name w:val="Outline 8"/>
    <w:basedOn w:val="Outline7"/>
  </w:style>
  <w:style w:type="paragraph" w:customStyle="1" w:styleId="Outline9">
    <w:name w:val="Outline 9"/>
    <w:basedOn w:val="Outline8"/>
  </w:style>
  <w:style w:type="paragraph" w:customStyle="1" w:styleId="CustomLayoutLTGliederung1">
    <w:name w:val="Custom Layout~LT~Gliederung 1"/>
    <w:pPr>
      <w:suppressAutoHyphens/>
      <w:spacing w:after="283"/>
    </w:pPr>
    <w:rPr>
      <w:rFonts w:ascii="Trebuchet MS" w:eastAsia="DejaVu Sans" w:hAnsi="Trebuchet MS" w:cs="Liberation Sans"/>
      <w:b/>
      <w:i/>
      <w:color w:val="000000"/>
      <w:sz w:val="28"/>
      <w:szCs w:val="24"/>
    </w:rPr>
  </w:style>
  <w:style w:type="paragraph" w:customStyle="1" w:styleId="CustomLayoutLTGliederung2">
    <w:name w:val="Custom Layout~LT~Gliederung 2"/>
    <w:basedOn w:val="CustomLayoutLTGliederung1"/>
    <w:pPr>
      <w:spacing w:after="227"/>
    </w:pPr>
    <w:rPr>
      <w:rFonts w:ascii="Arial" w:hAnsi="Arial"/>
    </w:rPr>
  </w:style>
  <w:style w:type="paragraph" w:customStyle="1" w:styleId="CustomLayoutLTGliederung3">
    <w:name w:val="Custom Layout~LT~Gliederung 3"/>
    <w:basedOn w:val="CustomLayoutLTGliederung2"/>
    <w:pPr>
      <w:spacing w:after="170"/>
    </w:pPr>
  </w:style>
  <w:style w:type="paragraph" w:customStyle="1" w:styleId="CustomLayoutLTGliederung4">
    <w:name w:val="Custom Layout~LT~Gliederung 4"/>
    <w:basedOn w:val="CustomLayoutLTGliederung3"/>
    <w:pPr>
      <w:spacing w:after="113"/>
    </w:pPr>
  </w:style>
  <w:style w:type="paragraph" w:customStyle="1" w:styleId="CustomLayoutLTGliederung5">
    <w:name w:val="Custom Layout~LT~Gliederung 5"/>
    <w:basedOn w:val="CustomLayoutLTGliederung4"/>
    <w:pPr>
      <w:spacing w:after="57"/>
    </w:pPr>
    <w:rPr>
      <w:sz w:val="40"/>
    </w:rPr>
  </w:style>
  <w:style w:type="paragraph" w:customStyle="1" w:styleId="CustomLayoutLTGliederung6">
    <w:name w:val="Custom Layout~LT~Gliederung 6"/>
    <w:basedOn w:val="CustomLayoutLTGliederung5"/>
  </w:style>
  <w:style w:type="paragraph" w:customStyle="1" w:styleId="CustomLayoutLTGliederung7">
    <w:name w:val="Custom Layout~LT~Gliederung 7"/>
    <w:basedOn w:val="CustomLayoutLTGliederung6"/>
  </w:style>
  <w:style w:type="paragraph" w:customStyle="1" w:styleId="CustomLayoutLTGliederung8">
    <w:name w:val="Custom Layout~LT~Gliederung 8"/>
    <w:basedOn w:val="CustomLayoutLTGliederung7"/>
  </w:style>
  <w:style w:type="paragraph" w:customStyle="1" w:styleId="CustomLayoutLTGliederung9">
    <w:name w:val="Custom Layout~LT~Gliederung 9"/>
    <w:basedOn w:val="CustomLayoutLTGliederung8"/>
  </w:style>
  <w:style w:type="paragraph" w:customStyle="1" w:styleId="CustomLayoutLTTitel">
    <w:name w:val="Custom Layout~LT~Titel"/>
    <w:pPr>
      <w:suppressAutoHyphens/>
    </w:pPr>
    <w:rPr>
      <w:rFonts w:ascii="Trebuchet MS Bold" w:eastAsia="DejaVu Sans" w:hAnsi="Trebuchet MS Bold" w:cs="Liberation Sans"/>
      <w:color w:val="000000"/>
      <w:sz w:val="36"/>
      <w:szCs w:val="24"/>
    </w:rPr>
  </w:style>
  <w:style w:type="paragraph" w:customStyle="1" w:styleId="CustomLayoutLTUntertitel">
    <w:name w:val="Custom Layout~LT~Untertitel"/>
    <w:pPr>
      <w:suppressAutoHyphens/>
      <w:jc w:val="center"/>
    </w:pPr>
    <w:rPr>
      <w:rFonts w:ascii="FreeSans" w:eastAsia="DejaVu Sans" w:hAnsi="FreeSans" w:cs="Liberation Sans"/>
      <w:color w:val="000000"/>
      <w:sz w:val="64"/>
      <w:szCs w:val="24"/>
    </w:rPr>
  </w:style>
  <w:style w:type="paragraph" w:customStyle="1" w:styleId="CustomLayoutLTNotizen">
    <w:name w:val="Custom Layout~LT~Notizen"/>
    <w:pPr>
      <w:suppressAutoHyphens/>
      <w:ind w:left="340" w:hanging="340"/>
    </w:pPr>
    <w:rPr>
      <w:rFonts w:ascii="FreeSans" w:eastAsia="DejaVu Sans" w:hAnsi="FreeSans" w:cs="Liberation Sans"/>
      <w:color w:val="000000"/>
      <w:sz w:val="40"/>
      <w:szCs w:val="24"/>
    </w:rPr>
  </w:style>
  <w:style w:type="paragraph" w:customStyle="1" w:styleId="CustomLayoutLTHintergrundobjekte">
    <w:name w:val="Custom Layout~LT~Hintergrundobjekte"/>
    <w:pPr>
      <w:suppressAutoHyphens/>
    </w:pPr>
    <w:rPr>
      <w:rFonts w:ascii="Liberation Serif" w:eastAsia="DejaVu Sans" w:hAnsi="Liberation Serif" w:cs="Liberation Sans"/>
      <w:sz w:val="24"/>
      <w:szCs w:val="24"/>
    </w:rPr>
  </w:style>
  <w:style w:type="paragraph" w:customStyle="1" w:styleId="CustomLayoutLTHintergrund">
    <w:name w:val="Custom Layout~LT~Hintergrund"/>
    <w:pPr>
      <w:suppressAutoHyphens/>
    </w:pPr>
    <w:rPr>
      <w:rFonts w:ascii="Liberation Serif" w:eastAsia="DejaVu Sans" w:hAnsi="Liberation Serif" w:cs="Liberation Sans"/>
      <w:sz w:val="24"/>
      <w:szCs w:val="24"/>
    </w:rPr>
  </w:style>
  <w:style w:type="table" w:styleId="TableGrid">
    <w:name w:val="Table Grid"/>
    <w:basedOn w:val="TableNormal"/>
    <w:rsid w:val="000542BF"/>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404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left"/>
    </w:pPr>
    <w:rPr>
      <w:rFonts w:ascii="Courier New" w:hAnsi="Courier New" w:cs="Courier New"/>
      <w:color w:val="auto"/>
      <w:sz w:val="20"/>
      <w:lang w:val="sv-SE" w:eastAsia="sv-SE"/>
    </w:rPr>
  </w:style>
  <w:style w:type="character" w:customStyle="1" w:styleId="HTMLPreformattedChar">
    <w:name w:val="HTML Preformatted Char"/>
    <w:basedOn w:val="DefaultParagraphFont"/>
    <w:link w:val="HTMLPreformatted"/>
    <w:uiPriority w:val="99"/>
    <w:rsid w:val="00404AD1"/>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94625">
      <w:bodyDiv w:val="1"/>
      <w:marLeft w:val="0"/>
      <w:marRight w:val="0"/>
      <w:marTop w:val="0"/>
      <w:marBottom w:val="0"/>
      <w:divBdr>
        <w:top w:val="none" w:sz="0" w:space="0" w:color="auto"/>
        <w:left w:val="none" w:sz="0" w:space="0" w:color="auto"/>
        <w:bottom w:val="none" w:sz="0" w:space="0" w:color="auto"/>
        <w:right w:val="none" w:sz="0" w:space="0" w:color="auto"/>
      </w:divBdr>
    </w:div>
    <w:div w:id="1541669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901</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Submission date: yyyymmdd</vt:lpstr>
    </vt:vector>
  </TitlesOfParts>
  <Company/>
  <LinksUpToDate>false</LinksUpToDate>
  <CharactersWithSpaces>5667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Submission date: yyyymmdd</dc:title>
  <dc:subject>Draft Feedback Form</dc:subject>
  <dc:creator>Jane Millar</dc:creator>
  <dc:description>Draft feedback form. To be tested for usability by IHTSDO Translation SIG. (Borrowed from ISO)</dc:description>
  <cp:lastModifiedBy>danka</cp:lastModifiedBy>
  <cp:revision>4</cp:revision>
  <cp:lastPrinted>2001-10-25T14:04:00Z</cp:lastPrinted>
  <dcterms:created xsi:type="dcterms:W3CDTF">2015-03-23T21:24:00Z</dcterms:created>
  <dcterms:modified xsi:type="dcterms:W3CDTF">2015-04-14T06:43:00Z</dcterms:modified>
  <dc:language>en-US</dc:language>
</cp:coreProperties>
</file>